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 w:rsidRPr="0092396B">
        <w:rPr>
          <w:rFonts w:ascii="GHEA Grapalat" w:hAnsi="GHEA Grapalat" w:cs="Sylfaen"/>
          <w:i/>
          <w:sz w:val="20"/>
          <w:u w:val="single"/>
        </w:rPr>
        <w:t>ձև</w:t>
      </w:r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E440F">
        <w:rPr>
          <w:rFonts w:ascii="GHEA Grapalat" w:hAnsi="GHEA Grapalat"/>
          <w:color w:val="000000"/>
          <w:sz w:val="20"/>
          <w:szCs w:val="20"/>
          <w:lang w:val="af-ZA"/>
        </w:rPr>
        <w:t>քիմիական նյութերի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F71F6A">
        <w:rPr>
          <w:rFonts w:ascii="GHEA Grapalat" w:hAnsi="GHEA Grapalat"/>
          <w:sz w:val="20"/>
          <w:szCs w:val="20"/>
        </w:rPr>
        <w:t>13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F71F6A">
        <w:rPr>
          <w:rFonts w:ascii="GHEA Grapalat" w:hAnsi="GHEA Grapalat" w:cs="Sylfaen"/>
          <w:sz w:val="20"/>
          <w:lang w:val="af-ZA"/>
        </w:rPr>
        <w:t>3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AE440F">
        <w:rPr>
          <w:rFonts w:ascii="GHEA Grapalat" w:hAnsi="GHEA Grapalat" w:cs="Sylfaen"/>
          <w:sz w:val="20"/>
          <w:lang w:val="af-ZA"/>
        </w:rPr>
        <w:t>մայիսին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F71F6A">
        <w:rPr>
          <w:rFonts w:ascii="GHEA Grapalat" w:hAnsi="GHEA Grapalat"/>
          <w:sz w:val="20"/>
          <w:szCs w:val="20"/>
        </w:rPr>
        <w:t>13(1-4)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 w:rsidR="00F71F6A">
        <w:rPr>
          <w:rFonts w:ascii="GHEA Grapalat" w:hAnsi="GHEA Grapalat" w:cs="Sylfaen"/>
          <w:sz w:val="20"/>
          <w:lang w:val="af-ZA"/>
        </w:rPr>
        <w:t>պայմանագրերի</w:t>
      </w:r>
      <w:r>
        <w:rPr>
          <w:rFonts w:ascii="GHEA Grapalat" w:hAnsi="GHEA Grapalat" w:cs="Sylfaen"/>
          <w:sz w:val="20"/>
          <w:lang w:val="af-ZA"/>
        </w:rPr>
        <w:t xml:space="preserve">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432"/>
        <w:gridCol w:w="18"/>
        <w:gridCol w:w="990"/>
        <w:gridCol w:w="245"/>
        <w:gridCol w:w="115"/>
        <w:gridCol w:w="450"/>
        <w:gridCol w:w="720"/>
        <w:gridCol w:w="540"/>
        <w:gridCol w:w="141"/>
        <w:gridCol w:w="42"/>
        <w:gridCol w:w="362"/>
        <w:gridCol w:w="355"/>
        <w:gridCol w:w="338"/>
        <w:gridCol w:w="37"/>
        <w:gridCol w:w="705"/>
        <w:gridCol w:w="13"/>
        <w:gridCol w:w="177"/>
        <w:gridCol w:w="391"/>
        <w:gridCol w:w="153"/>
        <w:gridCol w:w="535"/>
        <w:gridCol w:w="32"/>
        <w:gridCol w:w="167"/>
        <w:gridCol w:w="38"/>
        <w:gridCol w:w="311"/>
        <w:gridCol w:w="387"/>
        <w:gridCol w:w="46"/>
        <w:gridCol w:w="95"/>
        <w:gridCol w:w="32"/>
        <w:gridCol w:w="548"/>
        <w:gridCol w:w="225"/>
        <w:gridCol w:w="386"/>
        <w:gridCol w:w="142"/>
        <w:gridCol w:w="147"/>
        <w:gridCol w:w="793"/>
      </w:tblGrid>
      <w:tr w:rsidR="00D177E9" w:rsidRPr="00BF7713" w:rsidTr="00A474DA">
        <w:trPr>
          <w:trHeight w:val="146"/>
        </w:trPr>
        <w:tc>
          <w:tcPr>
            <w:tcW w:w="872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08" w:type="dxa"/>
            <w:gridSpan w:val="34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177E9" w:rsidRPr="00BF7713" w:rsidTr="00A474DA">
        <w:trPr>
          <w:trHeight w:val="110"/>
        </w:trPr>
        <w:tc>
          <w:tcPr>
            <w:tcW w:w="872" w:type="dxa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368" w:type="dxa"/>
            <w:gridSpan w:val="8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177E9" w:rsidRPr="00BF7713" w:rsidTr="00A474DA">
        <w:trPr>
          <w:trHeight w:val="175"/>
        </w:trPr>
        <w:tc>
          <w:tcPr>
            <w:tcW w:w="872" w:type="dxa"/>
            <w:vMerge/>
            <w:shd w:val="clear" w:color="auto" w:fill="auto"/>
            <w:vAlign w:val="center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1"/>
            <w:vMerge/>
            <w:shd w:val="clear" w:color="auto" w:fill="auto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8"/>
            <w:vMerge/>
            <w:shd w:val="clear" w:color="auto" w:fill="auto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A474DA">
        <w:trPr>
          <w:trHeight w:val="970"/>
        </w:trPr>
        <w:tc>
          <w:tcPr>
            <w:tcW w:w="8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1F4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36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1F4D8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D4FD0" w:rsidRPr="00BF7713" w:rsidTr="00A474DA">
        <w:trPr>
          <w:trHeight w:val="1627"/>
        </w:trPr>
        <w:tc>
          <w:tcPr>
            <w:tcW w:w="872" w:type="dxa"/>
          </w:tcPr>
          <w:p w:rsidR="003D4FD0" w:rsidRPr="00213CF2" w:rsidRDefault="003D4FD0" w:rsidP="003D4FD0">
            <w:pPr>
              <w:ind w:left="45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213CF2" w:rsidRDefault="003D4FD0" w:rsidP="003D4FD0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Էնդո ագար /Հիմնական օրգանական քիմիական նյութեր/</w:t>
            </w:r>
          </w:p>
        </w:tc>
        <w:tc>
          <w:tcPr>
            <w:tcW w:w="450" w:type="dxa"/>
          </w:tcPr>
          <w:p w:rsidR="003D4FD0" w:rsidRPr="00213CF2" w:rsidRDefault="003D4FD0" w:rsidP="003D4FD0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FD0" w:rsidRPr="00213CF2" w:rsidRDefault="003D4FD0" w:rsidP="003D4FD0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213CF2" w:rsidRDefault="003D4FD0" w:rsidP="003D4FD0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D4FD0" w:rsidRPr="00213CF2" w:rsidRDefault="003D4FD0" w:rsidP="003D4FD0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D4FD0" w:rsidRPr="00213CF2" w:rsidRDefault="00BD0725" w:rsidP="003D4FD0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36000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213CF2" w:rsidRDefault="003D4FD0" w:rsidP="003D4FD0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Աղիքային խմբի մանրէների անջատման և տարբերակման սնուցող միջավայր: Փոշենման, համասեռ զանգված՝ թույլ վարդագույն երանգի: Կենդանի հյուսվածքի պեպտիկ հյուսվածք(ЭКДА)-10,00գԼակտոզա -10 .00գ                                 Կալիումի հիդրոֆոսֆատ -3.50գ (կամ 2.5)            Նատրիումի սուլֆատ անջուր- 2.50 գ (3.3)Հիմնային ֆուքսին  -0.0գ Սննդարար չոր ագար -12.00գ Վեջնական  PH - 7,5 ± 0,2Պիտանելիության ժամկետը առնվազն 70%-ի առկայություն մատակարարման պահին:  Փաթեթավորումը հերմետիկ,  100 կամ 500 գրամ գործարանային փաթեթավորմամաբ: Համապատասխանի որակին ներկայացվող միջազգային ստանդարտներին (ԻՍՕ 9001-2008) և / կամ ունենա որակի հավաստագիր :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FD0" w:rsidRPr="00213CF2" w:rsidRDefault="003D4FD0" w:rsidP="003D4FD0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Աղիքային խմբի մանրէների անջատման և տարբերակման սնուցող միջավայր: Փոշենման, համասեռ զանգված՝ թույլ վարդագույն երանգի: Կենդանի հյուսվածքի պեպտիկ հյուսվածք(ЭКДА)-10,00գԼակտոզա -10 .00գ                                 Կալիումի հիդրոֆոսֆատ -3.50գ (կամ 2.5)            Նատրիումի սուլֆատ անջուր- 2.50 գ (3.3)Հիմնային ֆուքսին  -0.0գ Սննդարար չոր ագար -12.00գ Վեջնական  PH - 7,5 ± 0,2Պիտանելիության ժամկետը առնվազն 70%-ի առկայություն մատակարարման պահին:  Փաթեթավորումը հերմետիկ,  100 կամ 500 գրամ գործարանային փաթեթավորմամաբ: Համապատասխանի որակին ներկայացվող միջազգային ստանդարտներին (ԻՍՕ 9001-2008) և / կամ ունենա որակի հավաստագիր :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right="-115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Բուֆեր պեպտոնաջուր /Հիմնական օրգանական քիմիական նյութեր/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Բաղադրիչներ ՝ Gms / Litre      Ջուր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պրոտեոզպեպտոն-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100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գր նատրիումի քլորիդ-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5.0գր Երկտեղակայված նատրիումի ֆոսֆատ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3.5գր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Միատեղակալված կալիումի  ֆոսֆատ -1.5գր վերջնական pH ( at 25°C) 7.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±0.2                        Պիտանելիության ժամկետը առնվազն 70%-ի առկայություն մատակարարման պահին։ Փաթեթավորումը հերմետիկ,      500գ  գործարանային փաթեթավորմամբ  պլաստիկ տարրաներով: Համապատասխանի որակին ներկայացվող միջազգային ստանդարտներին և / կամ ունենա որակի հավաստագիր: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Բաղադրիչներ ՝ Gms / Litre      Ջուր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պրոտեոզպեպտոն-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100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գր նատրիումի քլորիդ-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5.0գր Երկտեղակայված նատրիումի ֆոսֆատ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3.5գր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Միատեղակալված կալիումի  ֆոսֆատ -1.5գր վերջնական pH ( at 25°C) 7.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±0.2                        Պիտանելիության ժամկետը առնվազն 70%-ի առկայություն մատակարարման պահին։ Փաթեթավորումը հերմետիկ,      500գ  գործարանային փաթեթավորմամբ  պլաստիկ տարրաներով: Համապատասխանի որակին ներկայացվող միջազգային ստանդարտներին և / կամ ունենա որակի հավաստագիր:</w:t>
            </w:r>
          </w:p>
        </w:tc>
      </w:tr>
      <w:tr w:rsidR="00242F02" w:rsidRPr="00BF7713" w:rsidTr="00A474DA">
        <w:trPr>
          <w:trHeight w:val="520"/>
        </w:trPr>
        <w:tc>
          <w:tcPr>
            <w:tcW w:w="872" w:type="dxa"/>
          </w:tcPr>
          <w:p w:rsidR="00242F02" w:rsidRPr="00213CF2" w:rsidRDefault="00242F02" w:rsidP="00242F02">
            <w:pPr>
              <w:jc w:val="center"/>
              <w:rPr>
                <w:sz w:val="12"/>
                <w:szCs w:val="12"/>
                <w:lang w:eastAsia="ru-RU"/>
              </w:rPr>
            </w:pPr>
            <w:r w:rsidRPr="00213CF2">
              <w:rPr>
                <w:sz w:val="12"/>
                <w:szCs w:val="12"/>
                <w:lang w:eastAsia="ru-RU"/>
              </w:rPr>
              <w:lastRenderedPageBreak/>
              <w:t>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/Եռշաքարային միջավայր միզանյութով ըստ Օլկենիցկու/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33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Նախատեսվածէ ըստ կենսաքիմիական հատկությունների գրամ բացասական էնտերոբակտերիաների տարբերակման/նույնականացման  համար: Բաղադրությունը`                                                                                                                            Կենդանի հյուսվածքի պեպտիկ հյուսվածք      10.0գ կազեինի  հիդրոլիզատ- 10գ  Դրոժային  լուծամզուք- 3գ(5գ)                                                                                                                   մսային լուծամզուք--3գ  Սնուցող չոր ագար -12գ լակտոզա–10.0գ սախարոզա- 10,0գ գլյուկոզա – 1,0գ նատրիումի քլորիդ-5.0գ Երկաթի  սուլֆատ -0,20գ ֆենոլային կարմիր-0.024գ Նատրիումի թիոսուլֆատ -0.30գ Ագար-ագար-12,00.գ Պիտանելիության ժամկետն առնվազն 70%-ի առկայություն մատակարարման պահին, 0.5 կգ հերմետիկ գործարանային փաթեթավորմամբ:  Համապատասխանիորակիններկայացվողմիջազգայինստանդարտներինև / կամունենաորակիհավաստագիր: HIMEDIA ME-021  ֆիրմայի կամ համարժեք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Նախատեսվածէ ըստ կենսաքիմիական հատկությունների գրամ բացասական էնտերոբակտերիաների տարբերակման/նույնականացման  համար: Բաղադրությունը`                                                                                                                            Կենդանի հյուսվածքի պեպտիկ հյուսվածք      10.0գ կազեինի  հիդրոլիզատ- 10գ  Դրոժային  լուծամզուք- 3գ(5գ)                                                                                                                   մսային լուծամզուք--3գ  Սնուցող չոր ագար -12գ լակտոզա–10.0գ սախարոզա- 10,0գ գլյուկոզա – 1,0գ նատրիումի քլորիդ-5.0գ Երկաթի  սուլֆատ -0,20գ ֆենոլային կարմիր-0.024գ Նատրիումի թիոսուլֆատ -0.30գ Ագար-ագար-12,00.գ Պիտանելիության ժամկետն առնվազն 70%-ի առկայություն մատակարարման պահին, 0.5 կգ հերմետիկ գործարանային փաթեթավորմամբ:  Համապատասխանիորակիններկայացվողմիջազգայինստանդարտներինև / կամունենաորակիհավաստագիր: HIMEDIA ME-021  ֆիրմայի կամ համարժեք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450" w:hanging="10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/Հիսի միջավայր մանիտով/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42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Հոմոգեն, վարդագույն փոշենման զանգված է, նախատեսված էնտերոբակտերիաների կողմից մանիտը ֆերմենտացնելու հատկության ուսումնասիրման համար (գունավոր շարք):Պարունակում է ինդիկատոր BP (ջրալույծ կապույտ և ռոզոլաթթուն):Բաղադրությունը՝ Մսային էքստրակտ 1,0 գՄանիտ 5,0 գ Պրոտեոզոպեպտոն 10,0 գ Նատրիումի քլորիդ 5,0 գ ֆենոլային կարմիր 0,018 գ Պահման ժամկետն մինչև 2 տարի Պիտանելիության ժամկետի առնվազն 70%  ի առկայություն մատակարարման պահին, փաթեթավորումը` հերմետիկ:Համապատասխանի որակին ներկայացվող միջազգային ստանդարտներին և / կամ ունենա որակի հավաստագիր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Հոմոգեն, վարդագույն փոշենման զանգված է, նախատեսված էնտերոբակտերիաների կողմից մանիտը ֆերմենտացնելու հատկության ուսումնասիրման համար (գունավոր շարք):Պարունակում է ինդիկատոր BP (ջրալույծ կապույտ և ռոզոլաթթուն):Բաղադրությունը՝ Մսային էքստրակտ 1,0 գՄանիտ 5,0 գ Պրոտեոզոպեպտոն 10,0 գ Նատրիումի քլորիդ 5,0 գ ֆենոլային կարմիր 0,018 գ Պահման ժամկետն մինչև 2 տարի Պիտանելիության ժամկետի առնվազն 70%  ի առկայություն մատակարարման պահին, փաթեթավորումը` հերմետիկ:Համապատասխանի որակին ներկայացվող միջազգային ստանդարտներին և / կամ ունենա որակի հավաստագիր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/Ագար լեղիով, լակտոզայով և վիոլետ կարմիրով     Агар с желчью, лактозой и фиолетовым красным(Violet Red Bile Agar w/Lactose (VRBL) ISO 4832)/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Սելեկտիվ սննդարար միջավայր նախատեսված սննդամթերքում և ջրում կոլիֆորմների հայտնաբերման և հաշվարկի համար։ Բաղադրությունը՝ Կենդանի հյուսվածքի ֆերմենտատիվ՝ պեպտիկ հյուսվածք-7գր խմորասնկերի էքստրակտ-3 գր Լակտոզա(С12H22O11*H2O)2-10գր Նատրիումի քլորիդ-5,0գր Լեղու աղեր-1,5 գր Նեյտրալ կարմիր-0,03գր Կրիստալ վիոլետ-0,002գր Ագար-1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գր Վերջնական pH 7.4 ± 0.2,  25˚С-ում Պահման ժամկետն 4 տարի։ Պիտանելիության ժամկետի առնվազն 70%  ի առկայություն մատակարարման պահին, փաթեթավորումը` հերմետիկ, 500գր փաթեթավորմամբ :Համապատասխանի որակին ներկայացվող միջազգային ստանդարտներին և  ունենա որակի հավաստագիր։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Սելեկտիվ սննդարար միջավայր նախատեսված սննդամթերքում և ջրում կոլիֆորմների հայտնաբերման և հաշվարկի համար։ Բաղադրությունը՝ Կենդանի հյուսվածքի ֆերմենտատիվ՝ պեպտիկ հյուսվածք-7գր խմորասնկերի էքստրակտ-3 գր Լակտոզա(С12H22O11*H2O)2-10գր Նատրիումի քլորիդ-5,0գր Լեղու աղեր-1,5 գր Նեյտրալ կարմիր-0,03գր Կրիստալ վիոլետ-0,002գր Ագար-1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գր Վերջնական pH 7.4 ± 0.2,  25˚С-ում Պահման ժամկետն 4 տարի։ Պիտանելիության ժամկետի առնվազն 70%  ի առկայություն մատակարարման պահին, փաթեթավորումը` հերմետիկ, 500գր փաթեթավորմամբ :Համապատասխանի որակին ներկայացվող միջազգային ստանդարտներին և  ունենա որակի հավաստագիր։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/Լաուրիլ սուլֆատ տրիպտոզ արգանակ  (Lauryl Sulfate Broth Lauryl Tryptose Broth – LTB/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0,5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37300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Սելեկտիվ սննդարար միջավայր նախատեսված սննդամթերքում և ջրում կոլիֆորմների հայտնաբերման և հաշվարկի համար։ Բաղադրությունը՝տրիպտոզա-20,0գր Լակտոզա(С12H22O11*H2O)2-5,0գր Երկտեղակալված ֆոսֆորական K(K2HPO4)-2.75գր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մեկ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տեղակալված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կալիումի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ֆոսֆա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2.75գր Նատրիումի քլորիդ-5,0գր Նատրիումի Լաուրիլ սուլֆատ -0,1գր Վերջնական pH 6.8 ± 0.2,  25˚С-ում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>Պահման ժամկետն 4 տարի։ Պիտանելիության ժամկետի առնվազն 70%  ի առկայություն մատակարարման պահին, փաթեթավորումը` հերմետիկ, 500գր գործարանային փաթեթավորմամբ : Համապատասխանի որակին ներկայացվող միջազգային ստանդարտներին և  ունենա որակի հավաստագիր։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 xml:space="preserve">Սելեկտիվ սննդարար միջավայր նախատեսված սննդամթերքում և ջրում կոլիֆորմների հայտնաբերման և հաշվարկի համար։ Բաղադրությունը՝տրիպտոզա-20,0գր Լակտոզա(С12H22O11*H2O)2-5,0գր Երկտեղակալված ֆոսֆորական K(K2HPO4)-2.75գր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մեկ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տեղակալված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կալիումի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ֆոսֆա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-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2.75գր Նատրիումի քլորիդ-5,0գր Նատրիումի Լաուրիլ սուլֆատ -0,1գր Վերջնական pH 6.8 ± 0.2,  25˚С-ում Պահման ժամկետն 4 տարի։ Պիտանելիության ժամկետի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>առնվազն 70%  ի առկայություն մատակարարման պահին, փաթեթավորումը` հերմետիկ, 500գր գործարանային փաթեթավորմամբ : Համապատասխանի որակին ներկայացվող միջազգային ստանդարտներին և  ունենա որակի հավաստագիր։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8.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նյութեր/Դիքլորան Ռոզ Բենգալ Քլորամֆենիկոլ ագար DRBC Agar/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1,0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104000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 է խմորասնկերի և բորբոսասնկերի հարտնաբերման և հաշվարկի համար։ Բաղադրություն՝  Պեպտոն- 5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գր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Գլյուկոզ-10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գր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Կալիումի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դեհիդրոֆոս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ֆատ-1,0գր Մագնեզիումի սուլֆաը-0,5 գր Դիքլորան-0,002գր Ռոզ Բենգալ-0,025 Ագար-15գր Վերջնական pH 5.6 ± 0.2 @ 25°C Պահման ժամկետն 4 տարի։ Պիտանելիության ժամկետի առնվազն 70%  ի առկայություն մատակարարման պահին, փաթեթավորումը` հերմետիկ, 500գր գործարանային փաթեթավորմամբ : Համապատասխանի որակին ներկայացվող միջազգային ստանդարտներին և  ունենա որակի հավաստագիր։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 է խմորասնկերի և բորբոսասնկերի հարտնաբերման և հաշվարկի համար։ Բաղադրություն՝  Պեպտոն- 5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գր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Գլյուկոզ-10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գր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Կալիումի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դեհիդրոֆոս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ֆատ-1,0գր Մագնեզիումի սուլֆաը-0,5 գր Դիքլորան-0,002գր Ռոզ Բենգալ-0,025 Ագար-15գր Վերջնական pH 5.6 ± 0.2 @ 25°C Պահման ժամկետն 4 տարի։ Պիտանելիության ժամկետի առնվազն 70%  ի առկայություն մատակարարման պահին, փաթեթավորումը` հերմետիկ, 500գր գործարանային փաթեթավորմամբ : Համապատասխանի որակին ներկայացվող միջազգային ստանդարտներին և  ունենա որակի հավաստագիր։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45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/PLATE COUNT ագար  (ստանդարտ մեթոդների ագար)/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49000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Բաղադրությունը գր / լիտր                                                                    Կազեինի հիդրոլիզատ  5.000                                                             Խմորասնկերի մզվածք 2.500                                                                 դեքստրոզա 1.000                                                                                                 ագար 15.000                                                                                             Վերջնական pH (25 ° C): 7.0 ± 0.2                                            Պիտանելիության ժամկետը առնվազն 70%-ի առկայություն մատակարարման պահին, Փաթեթավորումը հերմետիկ, 0.5 կգ  գործարանային փաթեթավորմամաբ: Համապատասխանի որակին ներկայացվող միջազգային ստանդարտներին և / կամ ունենա որակի հավաստագիր: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Բաղադրությունը գր / լիտր                                                                    Կազեինի հիդրոլիզատ  5.000                                                             Խմորասնկերի մզվածք 2.500                                                                 դեքստրոզա 1.000                                                                                                 ագար 15.000                                                                                             Վերջնական pH (25 ° C): 7.0 ± 0.2                                            Պիտանելիության ժամկետը առնվազն 70%-ի առկայություն մատակարարման պահին, Փաթեթավորումը հերմետիկ, 0.5 կգ  գործարանային փաթեթավորմամաբ: Համապատասխանի որակին ներկայացվող միջազգային ստանդարտներին և / կամ ունենա որակի հավաստագիր: 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/Արգանակ Մակ Կոնկի( Մակ Կոնկի արգ.բրոմ կրեզոլ պուրպուր)/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88000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 է աղիքային խմբի բակտերիաների հայտնաբերման համար:Բաղադրությունը գր/լ՝ կենդանի հյուսվածքի                    Պեպտիկ հյուսվածք - 20,0</w:t>
            </w:r>
            <w:r w:rsidRPr="00213CF2">
              <w:rPr>
                <w:rFonts w:ascii="Calibri" w:hAnsi="Calibri" w:cs="Calibri"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Լակտոզա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-10.0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Նատրիումի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քլորիդ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-5.00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Նատրիումի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թաուրոլխոլատ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-5.00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Բրոմ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կրեզոլ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պուրպուր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-0.01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Վերջնական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pH: 7.4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±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0.2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Պիտանելիության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ժամկետն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առնվազն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70%-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առկայություն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մա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տակարարման պահին,  փաթեթավորումը` 0.5 կգ հերմետիկ տարաներով՝ գործարանային պիտակավորումով: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Նախատեսված է աղիքային խմբի բակտերիաների հայտնաբերման համար:Բաղադրությունը գր/լ՝ կենդանի հյուսվածքի                    Պեպտիկ հյուսվածք - 20,0</w:t>
            </w:r>
            <w:r w:rsidRPr="00213CF2">
              <w:rPr>
                <w:rFonts w:ascii="Calibri" w:hAnsi="Calibri" w:cs="Calibri"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Լակտոզա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-10.0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Նատրիումի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քլորիդ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-5.00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Նատրիումի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թաուրոլխոլատ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-5.00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Բրոմ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կրեզոլ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պուրպուր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-0.01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Վերջնական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pH: 7.4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±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0.2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Պիտանելիության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ժամկետն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առնվազն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70%-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ի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առկայություն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000000"/>
                <w:sz w:val="12"/>
                <w:szCs w:val="12"/>
                <w:lang w:val="hy-AM"/>
              </w:rPr>
              <w:t>մա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տակարարման պահին,  փաթեթավորումը` 0.5 կգ հերմետիկ տարաներով՝ գործարանային պիտակավորումով: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/ՄակԿոնկի ագար/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37000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Միջավայրը նախատեսված է սննդամթերքից և արտաքին միջավայրի այլ օբյեկտներից  աղիքային ցուպիկ խմբի մանրէների և Escherichia</w:t>
            </w:r>
            <w:r w:rsidRPr="00213CF2">
              <w:rPr>
                <w:rFonts w:ascii="Calibri" w:hAnsi="Calibri" w:cs="Calibri"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coli</w:t>
            </w:r>
            <w:r w:rsidRPr="00213CF2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GHEA Grapalat"/>
                <w:i/>
                <w:iCs/>
                <w:color w:val="000000"/>
                <w:sz w:val="12"/>
                <w:szCs w:val="12"/>
                <w:lang w:val="hy-AM"/>
              </w:rPr>
              <w:t>–ի</w:t>
            </w:r>
            <w:r w:rsidRPr="00213CF2">
              <w:rPr>
                <w:rFonts w:ascii="GHEA Grapalat" w:hAnsi="GHEA Grapalat" w:cs="Calibri"/>
                <w:i/>
                <w:iCs/>
                <w:color w:val="353333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սելեկտիվ հարստացման և անջատման համար: Բաղադրությունը`Կազեինի ֆերմենտատիվ հիդրոլիզատ-17,0   Մսային պեպտոն-3,0,  Սորբիտ-10,00,                                                        Լեղային աղերի խառնուրդ-1,50  նատրիումի քլորիդ-  5,0,  Նեյտրալ կարմիր-0,03, Բյուրեղային վիոլետ-0,001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                                 ագար-ագար-13,50։  Պիտանելիության ժամկետը առնվազն 70%-ի առկայություն մատակարարման պահին, նվազագույնը` 4 տարի, փաթեթավորումը` հերմետիկ, 0.5կգ-անոց տարաներով: Համապատասխանի որակին ներկայացվող միջազգային ստանդարտներին և / կամ ունենա որակի հավաստագիր (արտադրողի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>կողմից խմբաքանակին ներկայացվող հավաստագիր):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>Միջավայրը նախատեսված է սննդամթերքից և արտաքին միջավայրի այլ օբյեկտներից  աղիքային ցուպիկ խմբի մանրէների և Escherichia</w:t>
            </w:r>
            <w:r w:rsidRPr="00213CF2">
              <w:rPr>
                <w:rFonts w:ascii="Calibri" w:hAnsi="Calibri" w:cs="Calibri"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coli</w:t>
            </w:r>
            <w:r w:rsidRPr="00213CF2">
              <w:rPr>
                <w:rFonts w:ascii="Calibri" w:hAnsi="Calibri" w:cs="Calibri"/>
                <w:i/>
                <w:iCs/>
                <w:color w:val="000000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GHEA Grapalat"/>
                <w:i/>
                <w:iCs/>
                <w:color w:val="000000"/>
                <w:sz w:val="12"/>
                <w:szCs w:val="12"/>
                <w:lang w:val="hy-AM"/>
              </w:rPr>
              <w:t>–ի</w:t>
            </w:r>
            <w:r w:rsidRPr="00213CF2">
              <w:rPr>
                <w:rFonts w:ascii="GHEA Grapalat" w:hAnsi="GHEA Grapalat" w:cs="Calibri"/>
                <w:i/>
                <w:iCs/>
                <w:color w:val="353333"/>
                <w:sz w:val="12"/>
                <w:szCs w:val="12"/>
                <w:lang w:val="hy-AM"/>
              </w:rPr>
              <w:t xml:space="preserve">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սելեկտիվ հարստացման և անջատման համար: Բաղադրությունը`Կազեինի ֆերմենտատիվ հիդրոլիզատ-17,0   Մսային պեպտոն-3,0,  Սորբիտ-10,00,                                                        Լեղային աղերի խառնուրդ-1,50  նատրիումի քլորիդ-  5,0,  Նեյտրալ կարմիր-0,03, Բյուրեղային վիոլետ-0,001</w:t>
            </w:r>
            <w:r w:rsidRPr="00213CF2">
              <w:rPr>
                <w:rFonts w:ascii="MS Mincho" w:eastAsia="MS Mincho" w:hAnsi="MS Mincho" w:cs="MS Mincho" w:hint="eastAsia"/>
                <w:color w:val="000000"/>
                <w:sz w:val="12"/>
                <w:szCs w:val="12"/>
                <w:lang w:val="hy-AM"/>
              </w:rPr>
              <w:t>․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                                 ագար-ագար-13,50։  Պիտանելիության ժամկետը առնվազն 70%-ի առկայություն մատակարարման պահին, նվազագույնը` 4 տարի, փաթեթավորումը` հերմետիկ, 0.5կգ-անոց տարաներով: Համապատասխանի որակին ներկայացվող միջազգային ստանդարտներին և / կամ ունենա որակի հավաստագիր (արտադրողի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lastRenderedPageBreak/>
              <w:t>կողմից խմբաքանակին ներկայացվող հավաստագիր):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450" w:hanging="45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19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/RVS արգանակ/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Միջավայրը նախատեսված է սննդամթերքից և արտաքին միջավայրի այլ օբյեկտներից սալմոնելաների հարստացման և սելեկտիվ անջատման համար: Բաղադրությունը` սոյայի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պեպտոն-1.0գ ձկնալյուրի պանկրեատիկ հիդրոլիզատ-4.0գ, մագնեզումի քլորիդ անջուր-15.0գ, նատրիումի քլորիդ-8.0գ, կալիումի ֆոսֆատ 1տեղ-1.6գ, մալախիտե կանաչ-0.04գ, նատրումի կարբոնատ-0.001, ագար 0.2+0.1գ:                 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Պիտանելիության ժամկետը առնվազն 70%-ի առկայություն մատակարարման պահին, նվազագույնը` 4 տարի, փաթեթավորումը` հերմետիկ, 0.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5կգ-անոց տարաներով: Համապատասխանի որակին ներկայացվող միջազգային ստանդարտներին և / կամ ունենա որակի հավաստագիր (արտադրողի կողմից խմբաքանակին ներկայացվող հավաստագիր):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ԻՍՕ 9001-2011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Միջավայրը նախատեսված է սննդամթերքից և արտաքին միջավայրի այլ օբյեկտներից սալմոնելաների հարստացման և սելեկտիվ անջատման համար: Բաղադրությունը` սոյայի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պեպտոն-1.0գ ձկնալյուրի պանկրեատիկ հիդրոլիզատ-4.0գ, մագնեզումի քլորիդ անջուր-15.0գ, նատրիումի քլորիդ-8.0գ, կալիումի ֆոսֆատ 1տեղ-1.6գ, մալախիտե կանաչ-0.04գ, նատրումի կարբոնատ-0.001, ագար 0.2+0.1գ:                 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Պիտանելիության ժամկետը առնվազն 70%-ի առկայություն մատակարարման պահին, նվազագույնը` 4 տարի, փաթեթավորումը` հերմետիկ, 0.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5կգ-անոց տարաներով: Համապատասխանի որակին ներկայացվող միջազգային ստանդարտներին և / կամ ունենա որակի հավաստագիր (արտադրողի կողմից խմբաքանակին ներկայացվող հավաստագիր):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 ԻՍՕ 9001-2011</w:t>
            </w:r>
          </w:p>
        </w:tc>
      </w:tr>
      <w:tr w:rsidR="00242F02" w:rsidRPr="00BF7713" w:rsidTr="00A474DA">
        <w:trPr>
          <w:trHeight w:val="1627"/>
        </w:trPr>
        <w:tc>
          <w:tcPr>
            <w:tcW w:w="872" w:type="dxa"/>
          </w:tcPr>
          <w:p w:rsidR="00242F02" w:rsidRPr="00213CF2" w:rsidRDefault="00242F02" w:rsidP="00242F0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20.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/Չապեկի ագար/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58000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Միջավայրը նախատեսված է սննդամթերքից և արտաքին միջավայրի այլ օբյեկտներից խմորասնկերի և բորբոսասնկերի անջատման և հաշվարկի  համար: Բաղադրությունը`Սախարոզա-30,0                                                  նատրիումի նիտրատ-2,0,                                                                              կալիումի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երկտեղակալված ֆոսֆատ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-1,0                                                                մագնեզիումի սուլֆատ-0,50 ,                                                                                                      կալիումի քլորիդ-  0,50,                                                                                   երկաթի սուլֆատ-0,01,                                                                                                                                ագար-15,0                                      Պիտանելիության ժամկետը առնվազն 70%-ի առկայություն մատակարարման պահին, նվազագույնը` 4 տարի, փաթեթավորումը` հերմետիկ, 0.5կգ-անոց տարաներով: Համապատասխանի որակին ներկայացվող միջազգային ստանդարտներին և / կամ ունենա որակի հավաստագիր (արտադրողի կողմից խմբաքանակին ներկայացվող հավաստագիր):Խմբաքանակը ամբողջությամբ լինի միատեսակ ( ժամկետի, արտադրողի և փաթեթավորման առումով):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Միջավայրը նախատեսված է սննդամթերքից և արտաքին միջավայրի այլ օբյեկտներից խմորասնկերի և բորբոսասնկերի անջատման և հաշվարկի  համար: Բաղադրությունը`Սախարոզա-30,0                                                  նատրիումի նիտրատ-2,0,                                                                              կալիումի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երկտեղակալված ֆոսֆատ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-1,0                                                                մագնեզիումի սուլֆատ-0,50 ,                                                                                                      կալիումի քլորիդ-  0,50,                                                                                   երկաթի սուլֆատ-0,01,                                                                                                                                ագար-15,0                                      Պիտանելիության ժամկետը առնվազն 70%-ի առկայություն մատակարարման պահին, նվազագույնը` 4 տարի, փաթեթավորումը` հերմետիկ, 0.5կգ-անոց տարաներով: Համապատասխանի որակին ներկայացվող միջազգային ստանդարտներին և / կամ ունենա որակի հավաստագիր (արտադրողի կողմից խմբաքանակին ներկայացվող հավաստագիր):Խմբաքանակը ամբողջությամբ լինի միատեսակ ( ժամկետի, արտադրողի և փաթեթավորման առումով): </w:t>
            </w:r>
          </w:p>
        </w:tc>
      </w:tr>
      <w:tr w:rsidR="00242F02" w:rsidRPr="00BF7713" w:rsidTr="00A474DA">
        <w:trPr>
          <w:trHeight w:val="430"/>
        </w:trPr>
        <w:tc>
          <w:tcPr>
            <w:tcW w:w="872" w:type="dxa"/>
          </w:tcPr>
          <w:p w:rsidR="00242F02" w:rsidRPr="00213CF2" w:rsidRDefault="00242F02" w:rsidP="00242F0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24.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 /Մագնեզիումի սուլֆատ MgSO4/</w:t>
            </w:r>
          </w:p>
        </w:tc>
        <w:tc>
          <w:tcPr>
            <w:tcW w:w="450" w:type="dxa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2F02" w:rsidRPr="00213CF2" w:rsidRDefault="00242F02" w:rsidP="00242F0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CAS Number 7487-88-9 (Գլաուբերյան աղ)։ Պահել սենյակային ջերմաստիճանում։ Պիտանելիության ժամկետն առնվազն 70%-ի առկայություն մատակարարման պահին,  փաթեթավորումը` 0.5 կգ հերմետիկ տարաներով՝ գործարանային պիտակավորումով: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F02" w:rsidRPr="00213CF2" w:rsidRDefault="00242F02" w:rsidP="00242F0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 CAS Number 7487-88-9 (Գլաուբերյան աղ)։ Պահել սենյակային ջերմաստիճանում։ Պիտանելիության ժամկետն առնվազն 70%-ի առկայություն մատակարարման պահին,  փաթեթավորումը` 0.5 կգ հերմետիկ տարաներով՝ գործարանային պիտակավորումով:</w:t>
            </w:r>
          </w:p>
        </w:tc>
      </w:tr>
      <w:tr w:rsidR="00213CF2" w:rsidRPr="00BF7713" w:rsidTr="00A474DA">
        <w:trPr>
          <w:trHeight w:val="67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>Հիմնական օրգանական քիմիական նյութեր/Եռտեղակալված լիմոնաթթվական նատրիում/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sz w:val="12"/>
                <w:szCs w:val="12"/>
                <w:highlight w:val="yellow"/>
                <w:lang w:val="hy-AM"/>
              </w:rPr>
            </w:pPr>
            <w:r w:rsidRPr="00213CF2">
              <w:rPr>
                <w:rFonts w:ascii="Calibri" w:hAnsi="Calibri" w:cs="Calibri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Եռտեղակալված լիմոնաթթվական նատրիում Կամ նատրիումի ցիտրատ Na3C6H5O7։ Պիտանելիության ժամկետն առնվազն 70%-ի առկայություն մատակարարման պահին,  փաթեթավորումը` 0.5 կգ հերմետիկ տարաներով՝ գործարանային պիտակավորումով: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sz w:val="12"/>
                <w:szCs w:val="12"/>
                <w:highlight w:val="yellow"/>
                <w:lang w:val="hy-AM"/>
              </w:rPr>
            </w:pPr>
            <w:r w:rsidRPr="00213CF2">
              <w:rPr>
                <w:rFonts w:ascii="Calibri" w:hAnsi="Calibri" w:cs="Calibri"/>
                <w:sz w:val="12"/>
                <w:szCs w:val="12"/>
                <w:lang w:val="hy-AM"/>
              </w:rPr>
              <w:t> </w:t>
            </w:r>
            <w:r w:rsidRPr="00213CF2">
              <w:rPr>
                <w:rFonts w:ascii="GHEA Grapalat" w:hAnsi="GHEA Grapalat" w:cs="Calibri"/>
                <w:sz w:val="12"/>
                <w:szCs w:val="12"/>
                <w:lang w:val="hy-AM"/>
              </w:rPr>
              <w:t xml:space="preserve"> Եռտեղակալված լիմոնաթթվական նատրիում Կամ նատրիումի ցիտրատ Na3C6H5O7։ Պիտանելիության ժամկետն առնվազն 70%-ի առկայություն մատակարարման պահին,  փաթեթավորումը` 0.5 կգ հերմետիկ տարաներով՝ գործարանային պիտակավորումով:</w:t>
            </w:r>
          </w:p>
        </w:tc>
      </w:tr>
      <w:tr w:rsidR="00213CF2" w:rsidRPr="00BF7713" w:rsidTr="00A474DA">
        <w:trPr>
          <w:trHeight w:val="673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27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  <w:lang w:val="hy-AM"/>
              </w:rPr>
              <w:t xml:space="preserve">Հիմնական օրգանական քիմիական նյութեր /Միատեղակալված կալիումի ֆոսֆատ  KH2PO4/ 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213CF2">
              <w:rPr>
                <w:sz w:val="12"/>
                <w:szCs w:val="12"/>
              </w:rPr>
              <w:t>92% USP</w:t>
            </w:r>
            <w:hyperlink r:id="rId6" w:history="1"/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sz w:val="12"/>
                <w:szCs w:val="12"/>
                <w:lang w:val="hy-AM"/>
              </w:rPr>
            </w:pPr>
            <w:r w:rsidRPr="00213CF2">
              <w:rPr>
                <w:sz w:val="12"/>
                <w:szCs w:val="12"/>
              </w:rPr>
              <w:t>92% USP</w:t>
            </w:r>
            <w:hyperlink r:id="rId7" w:history="1"/>
          </w:p>
        </w:tc>
      </w:tr>
      <w:tr w:rsidR="00213CF2" w:rsidRPr="00BF7713" w:rsidTr="00A474DA">
        <w:trPr>
          <w:trHeight w:val="67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/Արծաթի նիտրատ/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225000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7761-88-8 Մաքրությունը՝ քիմիապես մաքուր անալիզի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7761-88-8 Մաքրությունը՝ քիմիապես մաքուր անալիզի համար</w:t>
            </w:r>
          </w:p>
        </w:tc>
      </w:tr>
      <w:tr w:rsidR="00213CF2" w:rsidRPr="00BF7713" w:rsidTr="00A474DA">
        <w:trPr>
          <w:trHeight w:val="67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/Գրիսի ռեակտիվ/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0.4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Ինդիկատոր, մաքուր անալիզի համար:  ТУ 6-09-3569-86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Ինդիկատոր, մաքուր անալիզի համար:  ТУ 6-09-3569-86</w:t>
            </w:r>
          </w:p>
        </w:tc>
      </w:tr>
      <w:tr w:rsidR="00213CF2" w:rsidRPr="00BF7713" w:rsidTr="00A474DA">
        <w:trPr>
          <w:trHeight w:val="502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/Ածխաթթվական կալցիում/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Սպիտակ անհոտ փոշի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Սպիտակ անհոտ փոշի</w:t>
            </w:r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/Կալիումի քլորիդ/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3600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Մանր - 1-ին տեսակ  ԳՕՍՏ 4568-95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Մանր - 1-ին տեսակ  ԳՕՍՏ 4568-95</w:t>
            </w:r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/Նեսսլերի ռեակտիվ/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Ինդիկատոր, մաքուր անալիզի համար:   ТУ 6-09-2089—77 изм.1-3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Ինդիկատոր, մաքուր անալիզի համար:   ТУ 6-09-2089—77 изм.1-3</w:t>
            </w:r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/Ֆենոլֆտալեին/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Ինդիկատոր, մաքուր անալիզի համար: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Ինդիկատոր, մաքուր անալիզի համար: </w:t>
            </w:r>
          </w:p>
        </w:tc>
      </w:tr>
      <w:tr w:rsidR="00213CF2" w:rsidRPr="00BF7713" w:rsidTr="00A474DA">
        <w:trPr>
          <w:trHeight w:val="27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/Իզոամիլ սպիրտ/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28000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համար: Անգույն թափանցիկ, սուր հոտով հեղուկ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համար: Անգույն թափանցիկ, սուր հոտով հեղուկ</w:t>
            </w:r>
          </w:p>
        </w:tc>
      </w:tr>
      <w:tr w:rsidR="00213CF2" w:rsidRPr="00BF7713" w:rsidTr="00A474DA">
        <w:trPr>
          <w:trHeight w:val="47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/Սախառոզա/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ԳՕՍՏ 5833-75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ԳՕՍՏ 5833-75</w:t>
            </w:r>
          </w:p>
        </w:tc>
      </w:tr>
      <w:tr w:rsidR="00213CF2" w:rsidRPr="00BF7713" w:rsidTr="00A474DA">
        <w:trPr>
          <w:trHeight w:val="47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/Ածխաթթվային կալիում/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ԳՕՍՏ 4221-76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ԳՕՍՏ 4221-76</w:t>
            </w:r>
          </w:p>
        </w:tc>
      </w:tr>
      <w:tr w:rsidR="00213CF2" w:rsidRPr="00BF7713" w:rsidTr="00A474DA">
        <w:trPr>
          <w:trHeight w:val="47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/Նատրիում ազոտաթթվային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19906-74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19906-74</w:t>
            </w:r>
          </w:p>
        </w:tc>
      </w:tr>
      <w:tr w:rsidR="00213CF2" w:rsidRPr="00BF7713" w:rsidTr="00A474DA">
        <w:trPr>
          <w:trHeight w:val="47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/Մեթիլեն նարնջագույն/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 ТУ 6-09-5171-84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 ТУ 6-09-5171-84</w:t>
            </w:r>
          </w:p>
        </w:tc>
      </w:tr>
      <w:tr w:rsidR="00213CF2" w:rsidRPr="00BF7713" w:rsidTr="00A474DA">
        <w:trPr>
          <w:trHeight w:val="475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/Մեթիլեն կապույտ/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համար, ջրում քիչ լուծելի բյուրեղներ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համար, ջրում քիչ լուծելի բյուրեղներ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/Սորբինաթթու/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0.05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32779-2014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32779-2014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/Նատրիումի հիպոսուլֆիտ/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  ԳՕՍՏ 27068-86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  ԳՕՍՏ 27068-86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/Կադմիում ծծմբաթթվային/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 ԳՕՍՏ 4456-75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 ԳՕՍՏ 4456-75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/Ամոնյակի ջրածնային լուծույթ (խիտ)/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  ОКП 26 1141 0013 09 ԳՕՍՏ 3760-79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   ОКП 26 1141 0013 09 ԳՕՍՏ 3760-79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/Մեթիլեն կարմիր/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ТУ 6-09-5169-84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մաքուր անալիզի համար   ТУ 6-09-5169-84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/Կալիումի ֆեռոցիանիդ/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D2D2D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D2D2D"/>
                <w:sz w:val="12"/>
                <w:szCs w:val="12"/>
              </w:rPr>
              <w:t>Մաքրությունը՝ քիմիապես մաքուր, անհոտ դեղին փոշի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D2D2D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D2D2D"/>
                <w:sz w:val="12"/>
                <w:szCs w:val="12"/>
              </w:rPr>
              <w:t>Մաքրությունը՝ քիմիապես մաքուր, անհոտ դեղին փոշի</w:t>
            </w:r>
          </w:p>
        </w:tc>
      </w:tr>
      <w:tr w:rsidR="00213CF2" w:rsidRPr="00BF7713" w:rsidTr="00A474DA">
        <w:trPr>
          <w:trHeight w:val="502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/Ծծմբական թթու/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216000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մաքուր, անգույն թափանցիկ հեղուկ   ԳՕՍՏ  4204-77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մաքուր, անգույն թափանցիկ հեղուկ   ԳՕՍՏ  4204-77</w:t>
            </w:r>
          </w:p>
        </w:tc>
      </w:tr>
      <w:tr w:rsidR="00213CF2" w:rsidRPr="00BF7713" w:rsidTr="00A474DA">
        <w:trPr>
          <w:trHeight w:val="35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/Օսլա/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Մաքրությունը՝ մաքուր անալիզի համար            Սպիտակ փոշի, որը լավ լուծվում է եռացող ջրում,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լուծույթը մնում է թափանցիկ և սառչելուց հետո դոնդող չի առաջանում:   ԳՕՍՏ 10163-76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Մաքրությունը՝ մաքուր անալիզի համար            Սպիտակ փոշի, որը լավ լուծվում է եռացող ջրում, լուծույթը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մնում է թափանցիկ և սառչելուց հետո դոնդող չի առաջանում:   ԳՕՍՏ 10163-76</w:t>
            </w:r>
          </w:p>
        </w:tc>
      </w:tr>
      <w:tr w:rsidR="00213CF2" w:rsidRPr="00BF7713" w:rsidTr="00A474DA">
        <w:trPr>
          <w:trHeight w:val="358"/>
        </w:trPr>
        <w:tc>
          <w:tcPr>
            <w:tcW w:w="872" w:type="dxa"/>
            <w:shd w:val="clear" w:color="auto" w:fill="auto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57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/Սպիրտ/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Էքստրա մակնիշի, անգույն թափանցիկ հեղուկ առանց օտար մասնիկների, էթիլ սպիրտի զանգվածային մասը 96,5%: ԳՕՍՏ 5962-67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Էքստրա մակնիշի, անգույն թափանցիկ հեղուկ առանց օտար մասնիկների, էթիլ սպիրտի զանգվածային մասը 96,5%: ԳՕՍՏ 5962-67</w:t>
            </w:r>
          </w:p>
        </w:tc>
      </w:tr>
      <w:tr w:rsidR="00213CF2" w:rsidRPr="00BF7713" w:rsidTr="00A474DA">
        <w:trPr>
          <w:trHeight w:val="35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/Ցինկ քացախաթթվային/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մաքուր:          Քացախաթթվային ցինկի պարունակությունը 99,5 % ոչ պակաս: ԳՕՍՏ 5823-78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մաքուր:          Քացախաթթվային ցինկի պարունակությունը 99,5 % ոչ պակաս: ԳՕՍՏ 5823-78</w:t>
            </w:r>
          </w:p>
        </w:tc>
      </w:tr>
      <w:tr w:rsidR="00213CF2" w:rsidRPr="00BF7713" w:rsidTr="00A474DA">
        <w:trPr>
          <w:trHeight w:val="358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/Մրջնաթթու/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17000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Քիմիապես մաքուր 99.7% ԳՕՍՏ 5848 -73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Քիմիապես մաքուր 99.7% ԳՕՍՏ 5848 -73</w:t>
            </w:r>
          </w:p>
        </w:tc>
      </w:tr>
      <w:tr w:rsidR="00213CF2" w:rsidRPr="00BF7713" w:rsidTr="00A474DA">
        <w:trPr>
          <w:trHeight w:val="134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/Բյուրեղային յոդ/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95000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Չոր, ծանր, մանուշակագույն սև կամ սևագորշավուն երանգով թեփուկներ կամ  կտորներ մետաղական փայլով,  մաքուր վերլուծությունների համար, յոդի զանգվածային մասը` 99.9 %: ԳՕՍՏ 4159-79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Չոր, ծանր, մանուշակագույն սև կամ սևագորշավուն երանգով թեփուկներ կամ  կտորներ մետաղական փայլով,  մաքուր վերլուծությունների համար, յոդի զանգվածային մասը` 99.9 %: ԳՕՍՏ 4159-79</w:t>
            </w:r>
          </w:p>
        </w:tc>
      </w:tr>
      <w:tr w:rsidR="00213CF2" w:rsidRPr="00BF7713" w:rsidTr="00A474DA">
        <w:trPr>
          <w:trHeight w:val="36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/Էթիլ եթեր 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sz w:val="12"/>
                <w:szCs w:val="12"/>
                <w:u w:val="single"/>
              </w:rPr>
            </w:pPr>
            <w:hyperlink r:id="rId8" w:history="1">
              <w:r w:rsidRPr="00213CF2">
                <w:rPr>
                  <w:rStyle w:val="Hyperlink"/>
                  <w:rFonts w:ascii="GHEA Grapalat" w:hAnsi="GHEA Grapalat" w:cs="Calibri"/>
                  <w:color w:val="auto"/>
                  <w:sz w:val="12"/>
                  <w:szCs w:val="12"/>
                </w:rPr>
                <w:t>Մաքրությունը՝  ≥99.0%   Բարձր տեսակի  ԳՕՍՏ 8981-78</w:t>
              </w:r>
            </w:hyperlink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sz w:val="12"/>
                <w:szCs w:val="12"/>
                <w:u w:val="single"/>
              </w:rPr>
            </w:pPr>
            <w:hyperlink r:id="rId9" w:history="1">
              <w:r w:rsidRPr="00213CF2">
                <w:rPr>
                  <w:rStyle w:val="Hyperlink"/>
                  <w:rFonts w:ascii="GHEA Grapalat" w:hAnsi="GHEA Grapalat" w:cs="Calibri"/>
                  <w:color w:val="auto"/>
                  <w:sz w:val="12"/>
                  <w:szCs w:val="12"/>
                </w:rPr>
                <w:t>Մաքրությունը՝  ≥99.0%   Բարձր տեսակի  ԳՕՍՏ 8981-78</w:t>
              </w:r>
            </w:hyperlink>
          </w:p>
        </w:tc>
      </w:tr>
      <w:tr w:rsidR="00213CF2" w:rsidRPr="00BF7713" w:rsidTr="00A474DA">
        <w:trPr>
          <w:trHeight w:val="11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/Ցինկի հատիկներ 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ՏՈՒ 6-09-5294-86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ՏՈՒ 6-09-5294-86</w:t>
            </w:r>
          </w:p>
        </w:tc>
      </w:tr>
      <w:tr w:rsidR="00213CF2" w:rsidRPr="00BF7713" w:rsidTr="00A474DA">
        <w:trPr>
          <w:trHeight w:val="115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/Իզոoկտան CHCL3/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156000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Հեղուկ, ԳՈՍՏ 12433-83, մաքրությունը՝ 99/9 %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Հեղուկ, ԳՈՍՏ 12433-83, մաքրությունը՝ 99/9 %</w:t>
            </w:r>
          </w:p>
        </w:tc>
      </w:tr>
      <w:tr w:rsidR="00213CF2" w:rsidRPr="00BF7713" w:rsidTr="00A474DA">
        <w:trPr>
          <w:trHeight w:val="313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Մեթանոլ CH3OH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57000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Թափանցիկ հեղուկ, մաքրությունը 99.9%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Թափանցիկ հեղուկ, մաքրությունը 99.9%</w:t>
            </w:r>
          </w:p>
        </w:tc>
      </w:tr>
      <w:tr w:rsidR="00213CF2" w:rsidRPr="00BF7713" w:rsidTr="00A474DA">
        <w:trPr>
          <w:trHeight w:val="106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Սառցե քացախաթթու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Քիմիապես մաքուր. Անգույն, սուր հոտով, թթու համով հեղուկ։ Հիդրոսկոպիկ է։ Ջրում լուծվում է անսահմանափակ քանակությամբ։ Իր մեջ լավ լուծում է անօրգանական գազեր և այլ նյութեր: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Քիմիապես մաքուր. Անգույն, սուր հոտով, թթու համով հեղուկ։ Հիդրոսկոպիկ է։ Ջրում լուծվում է անսահմանափակ քանակությամբ։ Իր մեջ լավ լուծում է անօրգանական գազեր և այլ նյութեր:</w:t>
            </w:r>
          </w:p>
        </w:tc>
      </w:tr>
      <w:tr w:rsidR="00213CF2" w:rsidRPr="00BF7713" w:rsidTr="00A474DA">
        <w:trPr>
          <w:trHeight w:val="72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Նատրիումի հիդրоքսիդ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(NaOH), որը հայտնի է նաև որպես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կաուստիկ սոդա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կամ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կծու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նատրոն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անվանումներով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,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Նատրիումի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հիդրօքսիդը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սպիտակ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,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պինդ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նյութ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է։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(NaOH), որը հայտնի է նաև որպես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կաուստիկ սոդա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կամ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կծու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նատրոն</w:t>
            </w:r>
            <w:r w:rsidRPr="00213CF2">
              <w:rPr>
                <w:rFonts w:ascii="Calibri" w:hAnsi="Calibri" w:cs="Calibri"/>
                <w:color w:val="222222"/>
                <w:sz w:val="12"/>
                <w:szCs w:val="12"/>
              </w:rPr>
              <w:t> 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անվանումներով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,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Նատրիումի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հիդրօքսիդը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սպիտակ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,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պինդ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նյութ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 xml:space="preserve"> </w:t>
            </w:r>
            <w:r w:rsidRPr="00213CF2">
              <w:rPr>
                <w:rFonts w:ascii="GHEA Grapalat" w:hAnsi="GHEA Grapalat" w:cs="GHEA Grapalat"/>
                <w:color w:val="222222"/>
                <w:sz w:val="12"/>
                <w:szCs w:val="12"/>
              </w:rPr>
              <w:t>է։</w:t>
            </w:r>
          </w:p>
        </w:tc>
      </w:tr>
      <w:tr w:rsidR="00213CF2" w:rsidRPr="00BF7713" w:rsidTr="00A474DA">
        <w:trPr>
          <w:trHeight w:val="34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Աղաթթու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ind w:right="-108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2880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FF"/>
                <w:sz w:val="12"/>
                <w:szCs w:val="12"/>
              </w:rPr>
            </w:pPr>
            <w:hyperlink r:id="rId10" w:tooltip="Թթուներ" w:history="1"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>HCl,</w:t>
              </w:r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ուժեղ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 xml:space="preserve">, 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միահիմն</w:t>
              </w:r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թթու, մաքրությունը 37%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>։</w:t>
              </w:r>
            </w:hyperlink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0000FF"/>
                <w:sz w:val="12"/>
                <w:szCs w:val="12"/>
              </w:rPr>
            </w:pPr>
            <w:hyperlink r:id="rId11" w:tooltip="Թթուներ" w:history="1"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>HCl,</w:t>
              </w:r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ուժեղ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 xml:space="preserve">, 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միահիմն</w:t>
              </w:r>
              <w:r w:rsidRPr="00213CF2">
                <w:rPr>
                  <w:rStyle w:val="Hyperlink"/>
                  <w:rFonts w:ascii="Calibri" w:hAnsi="Calibri" w:cs="Calibri"/>
                  <w:sz w:val="12"/>
                  <w:szCs w:val="12"/>
                </w:rPr>
                <w:t> </w:t>
              </w:r>
              <w:r w:rsidRPr="00213CF2">
                <w:rPr>
                  <w:rStyle w:val="Hyperlink"/>
                  <w:rFonts w:ascii="GHEA Grapalat" w:hAnsi="GHEA Grapalat" w:cs="GHEA Grapalat"/>
                  <w:sz w:val="12"/>
                  <w:szCs w:val="12"/>
                </w:rPr>
                <w:t>թթու, մաքրությունը 37%</w:t>
              </w:r>
              <w:r w:rsidRPr="00213CF2">
                <w:rPr>
                  <w:rStyle w:val="Hyperlink"/>
                  <w:rFonts w:ascii="GHEA Grapalat" w:hAnsi="GHEA Grapalat" w:cs="Calibri"/>
                  <w:sz w:val="12"/>
                  <w:szCs w:val="12"/>
                </w:rPr>
                <w:t>։</w:t>
              </w:r>
            </w:hyperlink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Հիմնական օրգանական քիմիական նյութեր Բենզոլ 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280000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Քիմիապես մաքուր անալիզի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Քիմիապես մաքուր անալիզի համար</w:t>
            </w:r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Մագնեզիումի սուլֆատ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ind w:left="-108" w:right="-19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տուփ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132000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Ստանդարտ-տիտր 0,1մոլ/դմ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  <w:vertAlign w:val="superscript"/>
              </w:rPr>
              <w:t xml:space="preserve">3 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(0,1н) ГОСТ 25794.1-83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Ստանդարտ-տիտր 0,1մոլ/դմ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  <w:vertAlign w:val="superscript"/>
              </w:rPr>
              <w:t xml:space="preserve">3 </w:t>
            </w: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(0,1н) ГОСТ 25794.1-83</w:t>
            </w:r>
          </w:p>
        </w:tc>
      </w:tr>
      <w:tr w:rsidR="00213CF2" w:rsidRPr="00BF7713" w:rsidTr="00A474DA">
        <w:trPr>
          <w:trHeight w:val="43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Կալիումի պերմանգանատ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Մուգ, անհոտ բյուրեղներ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22222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222222"/>
                <w:sz w:val="12"/>
                <w:szCs w:val="12"/>
              </w:rPr>
              <w:t>Մուգ, անհոտ բյուրեղներ</w:t>
            </w:r>
          </w:p>
        </w:tc>
      </w:tr>
      <w:tr w:rsidR="00213CF2" w:rsidRPr="00BF7713" w:rsidTr="00A474DA">
        <w:trPr>
          <w:trHeight w:val="628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79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Գրամով ներկերի հավաքացու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ind w:right="-108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տուփ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93000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1 bottle containing 250 ml of Crystal Violet Solution;1 bottle containing 250 ml of Lugol-PVP Solution;1 bottle containing 250 ml of Decolourant Solution;1 bottle containing 250 ml of Safranine Solution;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1 bottle containing 250 ml of Crystal Violet Solution;1 bottle containing 250 ml of Lugol-PVP Solution;1 bottle containing 250 ml of Decolourant Solution;1 bottle containing 250 ml of Safranine Solution;</w:t>
            </w:r>
          </w:p>
        </w:tc>
      </w:tr>
      <w:tr w:rsidR="00213CF2" w:rsidRPr="00BF7713" w:rsidTr="00A474DA">
        <w:trPr>
          <w:trHeight w:val="295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Տրիլոն Բ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10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H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18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N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2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Na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2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O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 xml:space="preserve">10   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ԳՕՍՏ 10652-73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10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H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18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N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2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Na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2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O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 xml:space="preserve">10   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ԳՕՍՏ 10652-73</w:t>
            </w:r>
          </w:p>
        </w:tc>
      </w:tr>
      <w:tr w:rsidR="00213CF2" w:rsidRPr="00BF7713" w:rsidTr="00A474DA">
        <w:trPr>
          <w:trHeight w:val="295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Ացետոն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9500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3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H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6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O, խտությունը 0.7899գ/սմ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perscript"/>
              </w:rPr>
              <w:t>3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, հալման ջերմաստիճանը 95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perscript"/>
              </w:rPr>
              <w:t>0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C, մ.զ 58.08գ/մոլ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both"/>
              <w:rPr>
                <w:rFonts w:ascii="GHEA Grapalat" w:hAnsi="GHEA Grapalat" w:cs="Calibri"/>
                <w:color w:val="424242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3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H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bscript"/>
              </w:rPr>
              <w:t>6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O, խտությունը 0.7899գ/սմ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perscript"/>
              </w:rPr>
              <w:t>3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, հալման ջերմաստիճանը 95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  <w:vertAlign w:val="superscript"/>
              </w:rPr>
              <w:t>0</w:t>
            </w:r>
            <w:r w:rsidRPr="00213CF2">
              <w:rPr>
                <w:rFonts w:ascii="GHEA Grapalat" w:hAnsi="GHEA Grapalat" w:cs="Calibri"/>
                <w:color w:val="424242"/>
                <w:sz w:val="12"/>
                <w:szCs w:val="12"/>
              </w:rPr>
              <w:t>C, մ.զ 58.08գ/մոլ</w:t>
            </w:r>
          </w:p>
        </w:tc>
      </w:tr>
      <w:tr w:rsidR="00213CF2" w:rsidRPr="00BF7713" w:rsidTr="00A474DA">
        <w:trPr>
          <w:trHeight w:val="6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82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Նատրիումի քլորիդ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NaCL- M58.44g/mol. Սպիտակ, անհոտ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NaCL- M58.44g/mol. Սպիտակ, անհոտ </w:t>
            </w:r>
          </w:p>
        </w:tc>
      </w:tr>
      <w:tr w:rsidR="00213CF2" w:rsidRPr="00BF7713" w:rsidTr="00A474DA">
        <w:trPr>
          <w:trHeight w:val="6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Կալիումի բրոմիդ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4160-74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4160-74</w:t>
            </w:r>
          </w:p>
        </w:tc>
      </w:tr>
      <w:tr w:rsidR="00213CF2" w:rsidRPr="00BF7713" w:rsidTr="00A474DA">
        <w:trPr>
          <w:trHeight w:val="60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Մանգանի սուլֆատ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Թույլ վարդագույն, անհոտ բյուրեղներ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Թույլ վարդագույն, անհոտ բյուրեղներ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Մանգանի քլորիդ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5845-79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5845-79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Նատրիումի նիտրատ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4168-79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4168-79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Կալիումի նիտրիտ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4144-79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ԳՕՍՏ 4144-79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  <w:shd w:val="clear" w:color="auto" w:fill="auto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89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բժշկական սպիրտ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96 մաքրությամբ, պլաստիկե շիշ, 1000մլ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96 մաքրությամբ, պլաստիկե շիշ, 1000մլ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95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կրիստալ մանուշակագույն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2000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80 ներկող նյութի առկայություն, մուգ փոշի 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80 ներկող նյութի առկայություն, մուգ փոշի </w:t>
            </w:r>
          </w:p>
        </w:tc>
      </w:tr>
      <w:tr w:rsidR="00213CF2" w:rsidRPr="00BF7713" w:rsidTr="00A474DA">
        <w:trPr>
          <w:trHeight w:val="88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ագար-ագար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36000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դեղին, փոշի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դեղին, փոշի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Տետրացիկլին հիդրոքլորիդի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120000</w:t>
            </w:r>
          </w:p>
        </w:tc>
        <w:tc>
          <w:tcPr>
            <w:tcW w:w="22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64-75-5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≥98.0%    LC-MS-MS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64-75-5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≥98.0%    LC-MS-MS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Քլորտետրացիկլին  հիդրոքլորիդի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49000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64-72-2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≥96.0%    LC-MS-MS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64-72-2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≥96.0%    LC-MS-MS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4,4 ԴԴՏ 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170000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50-29-3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GC-MS-MS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50-29-3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GC-MS-MS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2,4 ԴԴԴ 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53-19-0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Մաքրությունը ≥98.0% 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53-19-0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Մաքրությունը ≥98.0% 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4,4 ԴԴԴ 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 72-54-8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GC-MS-MS մեթոդներով քանակական հետազոտություններ կատարելու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 72-54-8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GC-MS-MS մեթոդներով քանակական հետազոտություններ կատարելու 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19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2,4 ԴԴԵ 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Անալիտիկ ստանդարտ 100մկգլ մեթալոնում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LC-MS-MS, GC-MS-MS 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Անալիտիկ ստանդարտ 100մկգլ մեթալոնում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LC-MS-MS, GC-MS-MS 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412"/>
        </w:trPr>
        <w:tc>
          <w:tcPr>
            <w:tcW w:w="872" w:type="dxa"/>
          </w:tcPr>
          <w:p w:rsidR="00213CF2" w:rsidRPr="00213CF2" w:rsidRDefault="00213CF2" w:rsidP="00213CF2">
            <w:pPr>
              <w:ind w:left="-1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119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4,4 ԴԴԵ 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72-55-9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72-55-9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412"/>
        </w:trPr>
        <w:tc>
          <w:tcPr>
            <w:tcW w:w="872" w:type="dxa"/>
          </w:tcPr>
          <w:p w:rsidR="00213CF2" w:rsidRPr="00213CF2" w:rsidRDefault="00213CF2" w:rsidP="00213CF2">
            <w:pPr>
              <w:ind w:left="72" w:hanging="9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Ալֆա -  ՀՔՑԻ անալիտիկ ստանդարտներ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319-84-6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319-84-6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412"/>
        </w:trPr>
        <w:tc>
          <w:tcPr>
            <w:tcW w:w="872" w:type="dxa"/>
          </w:tcPr>
          <w:p w:rsidR="00213CF2" w:rsidRPr="00213CF2" w:rsidRDefault="00213CF2" w:rsidP="00213CF2">
            <w:pPr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Հիմնական օրգանական քիմիական նյութեր գամմա-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ՀՔՑԻ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319-85-7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CAS Number  319-85-7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հետազոտություններ կատարելու համար</w:t>
            </w:r>
          </w:p>
        </w:tc>
      </w:tr>
      <w:tr w:rsidR="00213CF2" w:rsidRPr="00BF7713" w:rsidTr="00A474DA">
        <w:trPr>
          <w:trHeight w:val="412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122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բետա- ՀՔՑԻ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rPr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319-85-7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 319-85-7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 Մաքրությունը՝ ≥98.0%      LC-MS-MS, GC-MS-MS 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412"/>
        </w:trPr>
        <w:tc>
          <w:tcPr>
            <w:tcW w:w="872" w:type="dxa"/>
          </w:tcPr>
          <w:p w:rsidR="00213CF2" w:rsidRPr="00213CF2" w:rsidRDefault="00213CF2" w:rsidP="00213CF2">
            <w:pPr>
              <w:ind w:left="342" w:hanging="20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/Աֆլատոքսին Բ1-ի անալիտիկ ստանդարտ/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≥98.0%   LC-MS-MS մեթոդներով քանակական հետազոտություններ կատարելու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≥98.0%   LC-MS-MS մեթոդներով քանակական հետազոտություններ կատարելու համար</w:t>
            </w:r>
          </w:p>
        </w:tc>
      </w:tr>
      <w:tr w:rsidR="00213CF2" w:rsidRPr="00BF7713" w:rsidTr="00A474DA">
        <w:trPr>
          <w:trHeight w:val="565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Աֆլատոքսին Մ1-ի անալիտիկ ստանդարտ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գր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Անալիտիկ ստանդարտ 0.5 մկգ/մլ ացետոնիտրիլում 2մլ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Անալիտիկ ստանդարտ 0.5 մկգ/մլ ացետոնիտրիլում 2մլ</w:t>
            </w:r>
          </w:p>
        </w:tc>
      </w:tr>
      <w:tr w:rsidR="00213CF2" w:rsidRPr="00BF7713" w:rsidTr="00A474DA">
        <w:trPr>
          <w:trHeight w:val="18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37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Սնդիկի ստանդարդ լուծույթ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0.2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144600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AAS սարքով հետազոտություններ կատարելու համար: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Պարունակում է՝ 1000 մգ/լ Hg  10% HNO3 –ի մեջ  100մլ 2հատ 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AAS սարքով հետազոտություններ կատարելու համար: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Պարունակում է՝ 1000 մգ/լ Hg  10% HNO3 –ի մեջ  100մլ 2հատ </w:t>
            </w:r>
          </w:p>
        </w:tc>
      </w:tr>
      <w:tr w:rsidR="00213CF2" w:rsidRPr="00BF7713" w:rsidTr="00A474DA">
        <w:trPr>
          <w:trHeight w:val="223"/>
        </w:trPr>
        <w:tc>
          <w:tcPr>
            <w:tcW w:w="872" w:type="dxa"/>
          </w:tcPr>
          <w:p w:rsidR="00213CF2" w:rsidRPr="00213CF2" w:rsidRDefault="00213CF2" w:rsidP="00213CF2">
            <w:pPr>
              <w:ind w:left="-18" w:firstLine="18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Ջրածնի պերօքսիդ  H2O2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անալիզի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քիմիապես մաքուր անալիզի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772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Կալիումի պերմանգանատ KMnO4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4500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Մաքրությունը՝  ≥97.0%, մուգ բյուրեղներ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• ԱԱՍ մեթոդով հետքային տարրերի  հայտնաբերման համար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Մաքրությունը՝  ≥97.0%, մուգ բյուրեղներ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• ԱԱՍ մեթոդով հետքային տարրերի  հայտնաբերման համար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Որակի սերտիֆիկատի առկայություն</w:t>
            </w:r>
          </w:p>
        </w:tc>
      </w:tr>
      <w:tr w:rsidR="00213CF2" w:rsidRPr="00BF7713" w:rsidTr="00A474DA">
        <w:trPr>
          <w:trHeight w:val="89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ԷԴՏԱ (Տիտրիպլեքս III) TitriplexIIIC10H14N2Na2O8*2H2O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Մոլեկուլյար մասսան՝ 372.24գ/մոլ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≥99.9%, USP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GC-MS-MS,LC-MS-MS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Մոլեկուլյար մասսան՝ 372.24գ/մոլ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≥99.9%, USP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GC-MS-MS,LC-MS-MS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• Որակի սերտիֆիկատի առկայություն</w:t>
            </w:r>
          </w:p>
        </w:tc>
      </w:tr>
      <w:tr w:rsidR="00213CF2" w:rsidRPr="00BF7713" w:rsidTr="00A474DA">
        <w:trPr>
          <w:trHeight w:val="295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28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էթիլացետատ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260000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HPLC  grade Մաքրությունը՝  ≥99.0%  թափանցիկ հեղուկ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HPLC  grade Մաքրությունը՝  ≥99.0%  թափանցիկ հեղուկ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907"/>
        </w:trPr>
        <w:tc>
          <w:tcPr>
            <w:tcW w:w="872" w:type="dxa"/>
          </w:tcPr>
          <w:p w:rsidR="00213CF2" w:rsidRPr="00213CF2" w:rsidRDefault="00213CF2" w:rsidP="00213CF2">
            <w:pPr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136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Դիէթիլ եթեր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≥99.0%  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≥99.0%  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88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137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Նատրիումի սուլֆատ Na2SO4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40000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24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≥98%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24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≥98%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610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Նատրիումի հիդրոֆոսֆատ (Na2HPO4)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457"/>
        </w:trPr>
        <w:tc>
          <w:tcPr>
            <w:tcW w:w="872" w:type="dxa"/>
          </w:tcPr>
          <w:p w:rsidR="00213CF2" w:rsidRPr="00213CF2" w:rsidRDefault="00213CF2" w:rsidP="00213CF2">
            <w:pPr>
              <w:ind w:firstLine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139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Ֆոսֆորաթթվական կալիում միատեղակալված (KH2PO4)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կգ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Սպիտակ փոշի, խտություն-2,338գ/սմ3, ջրում լուծելիություն-22,6(20C), 83,5 (900C),                                                                    CAS-7778-77-0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Սպիտակ փոշի, խտություն-2,338գ/սմ3, ջրում լուծելիություն-22,6(20C), 83,5 (900C),                                                                    CAS-7778-77-0</w:t>
            </w:r>
          </w:p>
        </w:tc>
      </w:tr>
      <w:tr w:rsidR="00213CF2" w:rsidRPr="00BF7713" w:rsidTr="00A474DA">
        <w:trPr>
          <w:trHeight w:val="1033"/>
        </w:trPr>
        <w:tc>
          <w:tcPr>
            <w:tcW w:w="872" w:type="dxa"/>
          </w:tcPr>
          <w:p w:rsidR="00213CF2" w:rsidRPr="00213CF2" w:rsidRDefault="00213CF2" w:rsidP="00213CF2">
            <w:pPr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Մրջնաթթու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64-18-6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64-18-6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700"/>
        </w:trPr>
        <w:tc>
          <w:tcPr>
            <w:tcW w:w="872" w:type="dxa"/>
          </w:tcPr>
          <w:p w:rsidR="00213CF2" w:rsidRPr="00213CF2" w:rsidRDefault="00213CF2" w:rsidP="00213CF2">
            <w:pPr>
              <w:ind w:left="72" w:hanging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142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Ազոտական թթու HNO3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50400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Խտությունը՝ 1.413 գ/մլ, Մաքրությունը՝ 70%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ԱԱՍ մեթոդով հետքային տարրերի  հայտնաբերման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 xml:space="preserve">Խտությունը՝ 1.413 գ/մլ, Մաքրությունը՝ 70%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ԱԱՍ մեթոդով հետքային տարրերի  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lastRenderedPageBreak/>
              <w:t>հայտնաբերման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1627"/>
        </w:trPr>
        <w:tc>
          <w:tcPr>
            <w:tcW w:w="872" w:type="dxa"/>
          </w:tcPr>
          <w:p w:rsidR="00213CF2" w:rsidRPr="00213CF2" w:rsidRDefault="00213CF2" w:rsidP="00213CF2">
            <w:pPr>
              <w:ind w:left="450" w:hanging="37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lastRenderedPageBreak/>
              <w:t>143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Աղաթթու HCl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63000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7647-01-0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≥37% 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Ազատ քլոր պարունակություն ոչ ավել4ppm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Pb պարունակությունը ոչ ավել 2 ppm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CAS Number 7647-01-0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≥37% 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Ազատ քլոր պարունակություն ոչ ավել4ppm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Pb պարունակությունը ոչ ավել 2 ppm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</w:tc>
      </w:tr>
      <w:tr w:rsidR="00213CF2" w:rsidRPr="00BF7713" w:rsidTr="00A474DA">
        <w:trPr>
          <w:trHeight w:val="160"/>
        </w:trPr>
        <w:tc>
          <w:tcPr>
            <w:tcW w:w="872" w:type="dxa"/>
          </w:tcPr>
          <w:p w:rsidR="00213CF2" w:rsidRPr="00213CF2" w:rsidRDefault="00213CF2" w:rsidP="00213CF2">
            <w:pPr>
              <w:ind w:left="-108" w:firstLine="10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144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Ծծմբական թթու H2SO4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12600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Հեղուկ, մոլյար զանգված-98,078 գ/մոլ, խտություն- 1,8356գ/սմ3, CAS-7667-93-9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Հեղուկ, մոլյար զանգված-98,078 գ/մոլ, խտություն- 1,8356գ/սմ3, CAS-7667-93-9</w:t>
            </w:r>
          </w:p>
        </w:tc>
      </w:tr>
      <w:tr w:rsidR="00213CF2" w:rsidRPr="00BF7713" w:rsidTr="00A474DA">
        <w:trPr>
          <w:trHeight w:val="1627"/>
        </w:trPr>
        <w:tc>
          <w:tcPr>
            <w:tcW w:w="872" w:type="dxa"/>
          </w:tcPr>
          <w:p w:rsidR="00213CF2" w:rsidRPr="00213CF2" w:rsidRDefault="00213CF2" w:rsidP="00213CF2">
            <w:pPr>
              <w:spacing w:after="0"/>
              <w:ind w:left="16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145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անօրգանական քիմիական նյութեր Օրթոֆոսֆորական թթու H3PO4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spacing w:after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լ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spacing w:after="0"/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340000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7664-38-2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Քանի որ Ձեր կողմից ներկայացված տեխնիկական նկարագրությամբ նյութը արտադրությունից դուրս է եկել 2018 թվականից, ուստի տալիս ենքփոխարինողը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7664-38-2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≥85% ph. eur մաքրության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Որակի սերտիֆիկատի առկայություն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7664-38-2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≥99.0%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GC-MS-MS, LC-MS-MS մեթոդներով հետազոտություններ կատարելու համար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Որակի սերտիֆիկատի առկայություն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Քանի որ Ձեր կողմից ներկայացված տեխնիկական նկարագրությամբ նյութը արտադրությունից դուրս է եկել 2018 թվականից, ուստի տալիս ենքփոխարինողը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• CAS Number 7664-38-2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>Մաքրությունը՝  ≥85% ph. eur մաքրության</w:t>
            </w:r>
          </w:p>
          <w:p w:rsidR="00213CF2" w:rsidRPr="00213CF2" w:rsidRDefault="00213CF2" w:rsidP="00213CF2">
            <w:pPr>
              <w:spacing w:after="0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Որակի սերտիֆիկատի առկայություն</w:t>
            </w:r>
          </w:p>
        </w:tc>
      </w:tr>
      <w:tr w:rsidR="00213CF2" w:rsidRPr="00BF7713" w:rsidTr="00A474DA">
        <w:trPr>
          <w:trHeight w:val="1330"/>
        </w:trPr>
        <w:tc>
          <w:tcPr>
            <w:tcW w:w="872" w:type="dxa"/>
          </w:tcPr>
          <w:p w:rsidR="00213CF2" w:rsidRPr="00213CF2" w:rsidRDefault="00213CF2" w:rsidP="00213CF2">
            <w:pPr>
              <w:ind w:left="162" w:hanging="90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148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Salmonella Detection</w:t>
            </w: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Kit 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հավաքածու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Salmonella պաթոգենի հայտնաբերման հավաքածու        Կիրառությունը՝ իրական ժամանակում ՊՇՌ,QuantStudio5 սարքի համար          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Salmonella պաթոգենի հայտնաբերման հավաքածու        Կիրառությունը՝ իրական ժամանակում ՊՇՌ,QuantStudio5 սարքի համար          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</w:tr>
      <w:tr w:rsidR="00213CF2" w:rsidRPr="00BF7713" w:rsidTr="00A474DA">
        <w:trPr>
          <w:trHeight w:val="1285"/>
        </w:trPr>
        <w:tc>
          <w:tcPr>
            <w:tcW w:w="872" w:type="dxa"/>
          </w:tcPr>
          <w:p w:rsidR="00213CF2" w:rsidRPr="00213CF2" w:rsidRDefault="00213CF2" w:rsidP="00213CF2">
            <w:pPr>
              <w:ind w:left="-108" w:firstLine="108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149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Listeria monocytogenes Detection Kit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հավաքածու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3000000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Listeria Monocytogenes պաթոգենի հայտնաբերման հավաքածու Կիրառությունը՝ իրական ժամանակում ՊՇՌ,QuantStudio5 սարքի համար          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Listeria Monocytogenes պաթոգենի հայտնաբերման հավաքածու Կիրառությունը՝ իրական ժամանակում ՊՇՌ,QuantStudio5 սարքի համար          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</w:tr>
      <w:tr w:rsidR="00213CF2" w:rsidRPr="00BF7713" w:rsidTr="00A474DA">
        <w:trPr>
          <w:trHeight w:val="1258"/>
        </w:trPr>
        <w:tc>
          <w:tcPr>
            <w:tcW w:w="872" w:type="dxa"/>
          </w:tcPr>
          <w:p w:rsidR="00213CF2" w:rsidRPr="00213CF2" w:rsidRDefault="00213CF2" w:rsidP="00213CF2">
            <w:pPr>
              <w:ind w:left="7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150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Staphylococcus aureus Detection Kit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հավաքածու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1400000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Staphylococcus aureus պաթոգենի հայտնաբերման հավաքածու Կիրառությունը՝ իրական ժամանակում ՊՇՌ,QuantStudio5 սարքի համար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Staphylococcus aureus պաթոգենի հայտնաբերման հավաքածու Կիրառությունը՝ իրական ժամանակում ՊՇՌ,QuantStudio5 սարքի համար                                                                    Հավաքածուի պարունակությունը՝  100 փորձարկման համար ներառյալ բացասական կոնտրոլ, դրական կոնտրոլ և մաստերմիքս</w:t>
            </w:r>
          </w:p>
        </w:tc>
      </w:tr>
      <w:tr w:rsidR="00213CF2" w:rsidRPr="00BF7713" w:rsidTr="00A474DA">
        <w:trPr>
          <w:trHeight w:val="70"/>
        </w:trPr>
        <w:tc>
          <w:tcPr>
            <w:tcW w:w="872" w:type="dxa"/>
          </w:tcPr>
          <w:p w:rsidR="00213CF2" w:rsidRPr="00213CF2" w:rsidRDefault="00213CF2" w:rsidP="00213CF2">
            <w:pPr>
              <w:ind w:left="162"/>
              <w:contextualSpacing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151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Հիմնական օրգանական քիմիական նյութեր Sample Preparation Kit – Extra Clean with Proteinase K</w:t>
            </w:r>
          </w:p>
        </w:tc>
        <w:tc>
          <w:tcPr>
            <w:tcW w:w="450" w:type="dxa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հավաքածու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3CF2" w:rsidRPr="00213CF2" w:rsidRDefault="00213CF2" w:rsidP="00213CF2">
            <w:pPr>
              <w:ind w:left="-678" w:firstLine="678"/>
              <w:jc w:val="center"/>
              <w:rPr>
                <w:rFonts w:ascii="GHEA Grapalat" w:hAnsi="GHEA Grapalat" w:cs="Tahoma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213CF2">
              <w:rPr>
                <w:rFonts w:ascii="GHEA Grapalat" w:hAnsi="GHEA Grapalat"/>
                <w:sz w:val="12"/>
                <w:szCs w:val="12"/>
              </w:rPr>
              <w:t>2800000</w:t>
            </w:r>
          </w:p>
        </w:tc>
        <w:tc>
          <w:tcPr>
            <w:tcW w:w="22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“Պրոտեինազ Կ” պարունակող ԴՆԹ-իլուծահանման հավաքածու                                                               Կիրառությունը՝ իրական ժամանակում ՊՇՌ  QuantStudio 5 սարքի համար                                                                        Վերջնական արգասիքը՝ Բակտերիալ ԴՆԹ                     Հավաքածուի պարունակությունը ՝ 100 փորձարկման համար</w:t>
            </w:r>
          </w:p>
        </w:tc>
        <w:tc>
          <w:tcPr>
            <w:tcW w:w="236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CF2" w:rsidRPr="00213CF2" w:rsidRDefault="00213CF2" w:rsidP="00213CF2">
            <w:pPr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 w:rsidRPr="00213CF2">
              <w:rPr>
                <w:rFonts w:ascii="GHEA Grapalat" w:hAnsi="GHEA Grapalat" w:cs="Calibri"/>
                <w:color w:val="000000"/>
                <w:sz w:val="12"/>
                <w:szCs w:val="12"/>
              </w:rPr>
              <w:t>“Պրոտեինազ Կ” պարունակող ԴՆԹ-իլուծահանման հավաքածու                                                               Կիրառությունը՝ իրական ժամանակում ՊՇՌ  QuantStudio 5 սարքի համար                                                                        Վերջնական արգասիքը՝ Բակտերիալ ԴՆԹ                     Հավաքածուի պարունակությունը ՝ 100 փորձարկման համար</w:t>
            </w:r>
          </w:p>
        </w:tc>
      </w:tr>
      <w:tr w:rsidR="00213CF2" w:rsidRPr="00325AAD" w:rsidTr="001F4D82">
        <w:trPr>
          <w:trHeight w:val="169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213CF2" w:rsidRPr="0069741A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13CF2" w:rsidRPr="00BF7713" w:rsidTr="001F4D82">
        <w:trPr>
          <w:trHeight w:val="137"/>
        </w:trPr>
        <w:tc>
          <w:tcPr>
            <w:tcW w:w="384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3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1F4D82">
        <w:trPr>
          <w:trHeight w:val="196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CF2" w:rsidRPr="00BF7713" w:rsidTr="001F4D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13CF2" w:rsidRPr="00BF7713" w:rsidTr="00A53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</w:p>
        </w:tc>
        <w:tc>
          <w:tcPr>
            <w:tcW w:w="1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1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13CF2" w:rsidRPr="00BF7713" w:rsidTr="00A53B7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C64835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36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C64835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C64835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C64835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1F4D8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61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07.03.2018թ.</w:t>
            </w: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2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6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8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61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82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82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3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E50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82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3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CF2" w:rsidRPr="00BF7713" w:rsidTr="001F4D82">
        <w:trPr>
          <w:trHeight w:val="54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CF2" w:rsidRPr="00BF7713" w:rsidTr="001F4D82">
        <w:trPr>
          <w:trHeight w:val="40"/>
        </w:trPr>
        <w:tc>
          <w:tcPr>
            <w:tcW w:w="1322" w:type="dxa"/>
            <w:gridSpan w:val="3"/>
            <w:vMerge w:val="restart"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00" w:type="dxa"/>
            <w:gridSpan w:val="4"/>
            <w:vMerge w:val="restart"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8" w:type="dxa"/>
            <w:gridSpan w:val="28"/>
            <w:shd w:val="clear" w:color="auto" w:fill="auto"/>
            <w:vAlign w:val="center"/>
          </w:tcPr>
          <w:p w:rsidR="00213CF2" w:rsidRPr="003D17D0" w:rsidRDefault="00213CF2" w:rsidP="00213CF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213CF2" w:rsidRPr="00BF7713" w:rsidTr="001F4D82">
        <w:trPr>
          <w:trHeight w:val="213"/>
        </w:trPr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58" w:type="dxa"/>
            <w:gridSpan w:val="28"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13CF2" w:rsidRPr="00BF7713" w:rsidTr="001F4D82">
        <w:trPr>
          <w:trHeight w:val="137"/>
        </w:trPr>
        <w:tc>
          <w:tcPr>
            <w:tcW w:w="1322" w:type="dxa"/>
            <w:gridSpan w:val="3"/>
            <w:vMerge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vMerge/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3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13CF2" w:rsidRPr="00BF7713" w:rsidTr="001F4D82">
        <w:trPr>
          <w:trHeight w:val="137"/>
        </w:trPr>
        <w:tc>
          <w:tcPr>
            <w:tcW w:w="13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CF2" w:rsidRPr="00BF7713" w:rsidRDefault="00213CF2" w:rsidP="00213CF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13CF2" w:rsidRPr="00BF7713" w:rsidTr="004D78FA">
        <w:trPr>
          <w:trHeight w:val="412"/>
        </w:trPr>
        <w:tc>
          <w:tcPr>
            <w:tcW w:w="1322" w:type="dxa"/>
            <w:gridSpan w:val="3"/>
            <w:shd w:val="clear" w:color="auto" w:fill="auto"/>
            <w:vAlign w:val="center"/>
          </w:tcPr>
          <w:p w:rsidR="00213CF2" w:rsidRPr="003D17D0" w:rsidRDefault="00213CF2" w:rsidP="00213CF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58" w:type="dxa"/>
            <w:gridSpan w:val="32"/>
            <w:shd w:val="clear" w:color="auto" w:fill="auto"/>
            <w:vAlign w:val="center"/>
          </w:tcPr>
          <w:p w:rsidR="00213CF2" w:rsidRPr="00604A2D" w:rsidRDefault="00213CF2" w:rsidP="00213CF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A474DA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0CB8" w:rsidRDefault="00A474DA" w:rsidP="00A474D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right="-115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A474DA" w:rsidRPr="00E54E99" w:rsidRDefault="00A474DA" w:rsidP="00A474D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69791.6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13958.33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83750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jc w:val="center"/>
              <w:rPr>
                <w:b/>
                <w:sz w:val="14"/>
                <w:szCs w:val="14"/>
                <w:lang w:eastAsia="ru-RU"/>
              </w:rPr>
            </w:pPr>
            <w:r w:rsidRPr="00C03D9A">
              <w:rPr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A474DA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2666.67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A474DA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2666.67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27083.33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5416.6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27083.33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5416.6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32500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45833.33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9166.6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7000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66666.67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-46" w:firstLine="46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ind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45833.33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9166.6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55000</w:t>
            </w:r>
          </w:p>
        </w:tc>
      </w:tr>
      <w:tr w:rsidR="00A474DA" w:rsidRPr="00BF7713" w:rsidTr="00A474DA">
        <w:trPr>
          <w:trHeight w:val="83"/>
        </w:trPr>
        <w:tc>
          <w:tcPr>
            <w:tcW w:w="1322" w:type="dxa"/>
            <w:gridSpan w:val="3"/>
          </w:tcPr>
          <w:p w:rsidR="00A474DA" w:rsidRPr="00C03D9A" w:rsidRDefault="00A474DA" w:rsidP="00A474DA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A474DA" w:rsidRDefault="00A474DA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20833.33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A474DA" w:rsidRPr="00E459F3" w:rsidRDefault="00A474DA" w:rsidP="00A474DA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4166.6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A474DA" w:rsidRPr="00BF7713" w:rsidRDefault="00A474DA" w:rsidP="00A474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A474DA" w:rsidRPr="00C03D9A" w:rsidRDefault="00A474DA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</w:tr>
      <w:tr w:rsidR="00784929" w:rsidRPr="00BF7713" w:rsidTr="00E555D9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784929" w:rsidRPr="00E54E99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21500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4300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164583.33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32916.6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197500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1975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395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2370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 w:colFirst="7" w:colLast="7"/>
            <w:r w:rsidRPr="00C03D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37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9166.6</w:t>
            </w:r>
            <w:r w:rsidRPr="00E459F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1833.33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11000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18666.6</w:t>
            </w:r>
            <w:r w:rsidRPr="00E459F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3733.33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ind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22400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4875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975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5850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42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416.6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83.33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38295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bookmarkEnd w:id="0"/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1666.6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350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2100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800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18000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108000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784929" w:rsidRPr="00BF7713" w:rsidTr="00907695">
        <w:trPr>
          <w:trHeight w:val="83"/>
        </w:trPr>
        <w:tc>
          <w:tcPr>
            <w:tcW w:w="132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459F3">
              <w:rPr>
                <w:rFonts w:ascii="GHEA Grapalat" w:hAnsi="GHEA Grapalat"/>
                <w:sz w:val="14"/>
                <w:szCs w:val="14"/>
              </w:rPr>
              <w:t>57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Pr="00762233" w:rsidRDefault="00784929" w:rsidP="00784929">
            <w:pPr>
              <w:ind w:left="72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Լեյկոալեքս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17500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E459F3" w:rsidRDefault="00784929" w:rsidP="00784929">
            <w:pPr>
              <w:ind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54166.6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10833.33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832500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166500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left="-108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999000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12416.67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2483.33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14900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75000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15000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90000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69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24000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28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14583.33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2916.67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17500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tabs>
                <w:tab w:val="left" w:pos="342"/>
              </w:tabs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36000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82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583.33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116.67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666.66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314" w:hanging="19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2083.33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416.66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</w:tr>
      <w:tr w:rsidR="00784929" w:rsidRPr="00BF7713" w:rsidTr="008B72FE">
        <w:trPr>
          <w:trHeight w:val="83"/>
        </w:trPr>
        <w:tc>
          <w:tcPr>
            <w:tcW w:w="132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E459F3">
              <w:rPr>
                <w:rFonts w:ascii="GHEA Grapalat" w:hAnsi="GHEA Grapalat"/>
                <w:sz w:val="14"/>
                <w:szCs w:val="14"/>
              </w:rPr>
              <w:t>89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Pr="00762233" w:rsidRDefault="00784929" w:rsidP="00784929">
            <w:pPr>
              <w:ind w:left="72"/>
              <w:contextualSpacing/>
              <w:rPr>
                <w:rFonts w:ascii="GHEA Grapalat" w:hAnsi="GHEA Grapalat"/>
                <w:sz w:val="18"/>
                <w:szCs w:val="18"/>
              </w:rPr>
            </w:pP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Լեյկոալեքս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8750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1750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lastRenderedPageBreak/>
              <w:t>95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B7212D">
              <w:rPr>
                <w:rFonts w:ascii="GHEA Grapalat" w:hAnsi="GHEA Grapalat"/>
                <w:b/>
                <w:sz w:val="14"/>
                <w:szCs w:val="14"/>
              </w:rPr>
              <w:t>ԹԱԳՀԷՄ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102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784929" w:rsidRPr="00BF7713" w:rsidTr="00265B6C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111</w:t>
            </w:r>
          </w:p>
        </w:tc>
        <w:tc>
          <w:tcPr>
            <w:tcW w:w="1800" w:type="dxa"/>
            <w:gridSpan w:val="4"/>
            <w:shd w:val="clear" w:color="auto" w:fill="auto"/>
            <w:vAlign w:val="center"/>
          </w:tcPr>
          <w:p w:rsidR="00784929" w:rsidRPr="00E54E99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B7212D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37400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7480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44880</w:t>
            </w:r>
          </w:p>
        </w:tc>
      </w:tr>
      <w:tr w:rsidR="00784929" w:rsidRPr="00BF7713" w:rsidTr="00265B6C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7500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784929" w:rsidRPr="00BF7713" w:rsidTr="00265B6C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91650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18330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109980</w:t>
            </w:r>
          </w:p>
        </w:tc>
      </w:tr>
      <w:tr w:rsidR="00784929" w:rsidRPr="00BF7713" w:rsidTr="00265B6C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29100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5820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34920</w:t>
            </w:r>
          </w:p>
        </w:tc>
      </w:tr>
      <w:tr w:rsidR="00784929" w:rsidRPr="00BF7713" w:rsidTr="00536532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23300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4660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27960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118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30833.33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6166.67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37000</w:t>
            </w:r>
          </w:p>
        </w:tc>
      </w:tr>
      <w:tr w:rsidR="00784929" w:rsidRPr="00BF7713" w:rsidTr="00AC5F44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119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70700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4"/>
                <w:szCs w:val="14"/>
              </w:rPr>
            </w:pPr>
            <w:r w:rsidRPr="00E459F3">
              <w:rPr>
                <w:b/>
                <w:sz w:val="14"/>
                <w:szCs w:val="14"/>
              </w:rPr>
              <w:t>14140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84840</w:t>
            </w:r>
          </w:p>
        </w:tc>
      </w:tr>
      <w:tr w:rsidR="00784929" w:rsidRPr="00BF7713" w:rsidTr="00AC5F44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70700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4"/>
                <w:szCs w:val="14"/>
              </w:rPr>
            </w:pPr>
            <w:r w:rsidRPr="00E459F3">
              <w:rPr>
                <w:b/>
                <w:sz w:val="14"/>
                <w:szCs w:val="14"/>
              </w:rPr>
              <w:t>14140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84840</w:t>
            </w:r>
          </w:p>
        </w:tc>
      </w:tr>
      <w:tr w:rsidR="00784929" w:rsidRPr="00BF7713" w:rsidTr="00AC5F44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91500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4"/>
                <w:szCs w:val="14"/>
              </w:rPr>
            </w:pPr>
            <w:r w:rsidRPr="00E459F3">
              <w:rPr>
                <w:b/>
                <w:sz w:val="14"/>
                <w:szCs w:val="14"/>
              </w:rPr>
              <w:t>18300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ind w:left="-28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109800</w:t>
            </w:r>
          </w:p>
        </w:tc>
      </w:tr>
      <w:tr w:rsidR="00784929" w:rsidRPr="00BF7713" w:rsidTr="00AC5F44">
        <w:trPr>
          <w:trHeight w:val="83"/>
        </w:trPr>
        <w:tc>
          <w:tcPr>
            <w:tcW w:w="1322" w:type="dxa"/>
            <w:gridSpan w:val="3"/>
          </w:tcPr>
          <w:p w:rsidR="00784929" w:rsidRPr="00E459F3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122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9770A2"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9770A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70700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4"/>
                <w:szCs w:val="14"/>
              </w:rPr>
            </w:pPr>
            <w:r w:rsidRPr="00E459F3">
              <w:rPr>
                <w:b/>
                <w:sz w:val="14"/>
                <w:szCs w:val="14"/>
              </w:rPr>
              <w:t>14140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84840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137500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27500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165000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firstLine="72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158333.33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31666.6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left="-108" w:right="-19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190000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25000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2916.67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583.33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61666.67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12333.33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74000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16666.67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3333.33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136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33333.33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6666.6</w:t>
            </w: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40000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137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4166.6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833.33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1250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139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3000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600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3600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142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27500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5500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tabs>
                <w:tab w:val="left" w:pos="162"/>
              </w:tabs>
              <w:ind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33000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143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4666.6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933.33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5600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144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8400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145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533.33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3200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148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2350000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470000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2820000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149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2350000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470000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2820000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1041666.6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208333.33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1250000</w:t>
            </w:r>
          </w:p>
        </w:tc>
      </w:tr>
      <w:tr w:rsidR="00784929" w:rsidRPr="00BF7713" w:rsidTr="00A474DA">
        <w:trPr>
          <w:trHeight w:val="83"/>
        </w:trPr>
        <w:tc>
          <w:tcPr>
            <w:tcW w:w="1322" w:type="dxa"/>
            <w:gridSpan w:val="3"/>
          </w:tcPr>
          <w:p w:rsidR="00784929" w:rsidRPr="00C03D9A" w:rsidRDefault="00784929" w:rsidP="00784929">
            <w:pPr>
              <w:ind w:left="-46" w:hanging="18"/>
              <w:contextualSpacing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151</w:t>
            </w:r>
          </w:p>
        </w:tc>
        <w:tc>
          <w:tcPr>
            <w:tcW w:w="1800" w:type="dxa"/>
            <w:gridSpan w:val="4"/>
            <w:shd w:val="clear" w:color="auto" w:fill="auto"/>
          </w:tcPr>
          <w:p w:rsidR="00784929" w:rsidRDefault="00784929" w:rsidP="00784929"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Pr="0024036E"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24036E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805" w:type="dxa"/>
            <w:gridSpan w:val="5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459F3">
              <w:rPr>
                <w:rFonts w:ascii="GHEA Grapalat" w:hAnsi="GHEA Grapalat"/>
                <w:b/>
                <w:sz w:val="14"/>
                <w:szCs w:val="14"/>
              </w:rPr>
              <w:t>816666.6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079" w:type="dxa"/>
            <w:gridSpan w:val="3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</w:tcPr>
          <w:p w:rsidR="00784929" w:rsidRPr="00E459F3" w:rsidRDefault="00784929" w:rsidP="00784929">
            <w:pPr>
              <w:jc w:val="center"/>
              <w:rPr>
                <w:b/>
                <w:sz w:val="16"/>
                <w:szCs w:val="16"/>
              </w:rPr>
            </w:pPr>
            <w:r w:rsidRPr="00E459F3">
              <w:rPr>
                <w:b/>
                <w:sz w:val="16"/>
                <w:szCs w:val="16"/>
              </w:rPr>
              <w:t>163333.33</w:t>
            </w:r>
          </w:p>
        </w:tc>
        <w:tc>
          <w:tcPr>
            <w:tcW w:w="1191" w:type="dxa"/>
            <w:gridSpan w:val="4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</w:tcPr>
          <w:p w:rsidR="00784929" w:rsidRPr="00C03D9A" w:rsidRDefault="00784929" w:rsidP="0078492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03D9A">
              <w:rPr>
                <w:rFonts w:ascii="GHEA Grapalat" w:hAnsi="GHEA Grapalat"/>
                <w:b/>
                <w:sz w:val="14"/>
                <w:szCs w:val="14"/>
              </w:rPr>
              <w:t>980000</w:t>
            </w:r>
          </w:p>
        </w:tc>
      </w:tr>
      <w:tr w:rsidR="00784929" w:rsidRPr="00BF7713" w:rsidTr="00A53B7F">
        <w:trPr>
          <w:trHeight w:val="290"/>
        </w:trPr>
        <w:tc>
          <w:tcPr>
            <w:tcW w:w="26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0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F4D82"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84929" w:rsidRPr="00BF7713" w:rsidTr="00A474DA">
        <w:tc>
          <w:tcPr>
            <w:tcW w:w="872" w:type="dxa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6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84929" w:rsidRPr="00BF7713" w:rsidTr="00A474DA">
        <w:tc>
          <w:tcPr>
            <w:tcW w:w="8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-խանութ-յունը 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համապատասխանություն պայմանագրով նախատեսված գործունեութ</w:t>
            </w:r>
          </w:p>
        </w:tc>
        <w:tc>
          <w:tcPr>
            <w:tcW w:w="13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84929" w:rsidRPr="00BF7713" w:rsidTr="00A474DA">
        <w:tc>
          <w:tcPr>
            <w:tcW w:w="872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A474DA">
        <w:trPr>
          <w:trHeight w:val="40"/>
        </w:trPr>
        <w:tc>
          <w:tcPr>
            <w:tcW w:w="872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5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A53B7F">
        <w:trPr>
          <w:trHeight w:val="344"/>
        </w:trPr>
        <w:tc>
          <w:tcPr>
            <w:tcW w:w="2672" w:type="dxa"/>
            <w:gridSpan w:val="6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0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84929" w:rsidRPr="00BF7713" w:rsidTr="00A53B7F">
        <w:trPr>
          <w:trHeight w:val="344"/>
        </w:trPr>
        <w:tc>
          <w:tcPr>
            <w:tcW w:w="267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30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289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346"/>
        </w:trPr>
        <w:tc>
          <w:tcPr>
            <w:tcW w:w="4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2616FE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59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20.04.2018թ.</w:t>
            </w:r>
          </w:p>
        </w:tc>
      </w:tr>
      <w:tr w:rsidR="00784929" w:rsidRPr="00BF7713" w:rsidTr="001F4D82">
        <w:trPr>
          <w:trHeight w:val="92"/>
        </w:trPr>
        <w:tc>
          <w:tcPr>
            <w:tcW w:w="4382" w:type="dxa"/>
            <w:gridSpan w:val="9"/>
            <w:vMerge w:val="restart"/>
            <w:shd w:val="clear" w:color="auto" w:fill="auto"/>
            <w:vAlign w:val="center"/>
          </w:tcPr>
          <w:p w:rsidR="00784929" w:rsidRPr="00F50FBC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84929" w:rsidRPr="00BF7713" w:rsidTr="001F4D82">
        <w:trPr>
          <w:trHeight w:val="92"/>
        </w:trPr>
        <w:tc>
          <w:tcPr>
            <w:tcW w:w="4382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929" w:rsidRPr="00F50FBC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48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23.04.2018 թ.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27.04.2018թ.</w:t>
            </w:r>
          </w:p>
        </w:tc>
      </w:tr>
      <w:tr w:rsidR="00784929" w:rsidRPr="00BF7713" w:rsidTr="001F4D82">
        <w:trPr>
          <w:trHeight w:val="344"/>
        </w:trPr>
        <w:tc>
          <w:tcPr>
            <w:tcW w:w="10980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84929" w:rsidRPr="006604FC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3.05.2018թ.</w:t>
            </w:r>
          </w:p>
        </w:tc>
      </w:tr>
      <w:tr w:rsidR="00784929" w:rsidRPr="00BF7713" w:rsidTr="001F4D82">
        <w:trPr>
          <w:trHeight w:val="344"/>
        </w:trPr>
        <w:tc>
          <w:tcPr>
            <w:tcW w:w="4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9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03.05.2018թ.</w:t>
            </w:r>
          </w:p>
        </w:tc>
      </w:tr>
      <w:tr w:rsidR="00784929" w:rsidRPr="00BF7713" w:rsidTr="001F4D82">
        <w:trPr>
          <w:trHeight w:val="344"/>
        </w:trPr>
        <w:tc>
          <w:tcPr>
            <w:tcW w:w="438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59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03.05.2018թ.</w:t>
            </w: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A474DA">
        <w:tc>
          <w:tcPr>
            <w:tcW w:w="872" w:type="dxa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68" w:type="dxa"/>
            <w:gridSpan w:val="31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84929" w:rsidRPr="00BF7713" w:rsidTr="00A474DA">
        <w:trPr>
          <w:trHeight w:val="237"/>
        </w:trPr>
        <w:tc>
          <w:tcPr>
            <w:tcW w:w="872" w:type="dxa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78" w:type="dxa"/>
            <w:gridSpan w:val="6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468" w:type="dxa"/>
            <w:gridSpan w:val="7"/>
            <w:vMerge w:val="restart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84929" w:rsidRPr="00BF7713" w:rsidTr="00A474DA">
        <w:trPr>
          <w:trHeight w:val="238"/>
        </w:trPr>
        <w:tc>
          <w:tcPr>
            <w:tcW w:w="872" w:type="dxa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6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7"/>
            <w:vMerge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84929" w:rsidRPr="00BF7713" w:rsidTr="00A474DA">
        <w:trPr>
          <w:trHeight w:val="263"/>
        </w:trPr>
        <w:tc>
          <w:tcPr>
            <w:tcW w:w="8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84929" w:rsidRPr="00BF7713" w:rsidTr="00A474DA">
        <w:trPr>
          <w:trHeight w:val="146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,4,5,9,16,17,19,27,35,38,39,46,52,53,59,64,66,67,68,69,70,74,77,79,81,82,84,102,118,123,124,125,126,129,134,135,136,137,138,139,141,142,143,144,145,148,149,150,151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784929" w:rsidRPr="009D649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13-4</w:t>
            </w:r>
          </w:p>
        </w:tc>
        <w:tc>
          <w:tcPr>
            <w:tcW w:w="1778" w:type="dxa"/>
            <w:gridSpan w:val="6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3.05.2018թ.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784929" w:rsidRPr="00AB7359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 պահվերի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10098800</w:t>
            </w:r>
          </w:p>
        </w:tc>
      </w:tr>
      <w:tr w:rsidR="00784929" w:rsidRPr="00BF7713" w:rsidTr="00A474DA">
        <w:trPr>
          <w:trHeight w:val="146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2,6,7,8,20,24,33,34,36,37,41,42,44,45,47,48,49,50,51,56,58,60,65,71,80,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83,85,87,88,95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ԹԱԳՀԵՄ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784929" w:rsidRPr="009D649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13-3</w:t>
            </w:r>
          </w:p>
        </w:tc>
        <w:tc>
          <w:tcPr>
            <w:tcW w:w="1778" w:type="dxa"/>
            <w:gridSpan w:val="6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3.05.2018թ.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784929" w:rsidRPr="00AB7359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 պահվերի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683870</w:t>
            </w:r>
          </w:p>
        </w:tc>
      </w:tr>
      <w:tr w:rsidR="00784929" w:rsidRPr="00BF7713" w:rsidTr="00A474DA">
        <w:trPr>
          <w:trHeight w:val="146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57,89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Լեյկոալեքս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784929" w:rsidRPr="009D649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13-2</w:t>
            </w:r>
          </w:p>
        </w:tc>
        <w:tc>
          <w:tcPr>
            <w:tcW w:w="1778" w:type="dxa"/>
            <w:gridSpan w:val="6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3.05.2018թ.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784929" w:rsidRPr="00AB7359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 պահվերի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115500</w:t>
            </w:r>
          </w:p>
        </w:tc>
      </w:tr>
      <w:tr w:rsidR="00784929" w:rsidRPr="00BF7713" w:rsidTr="00A474DA">
        <w:trPr>
          <w:trHeight w:val="146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25,111,113,115,116,117,119,120,121,122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1530" w:type="dxa"/>
            <w:gridSpan w:val="4"/>
            <w:shd w:val="clear" w:color="auto" w:fill="auto"/>
            <w:vAlign w:val="center"/>
          </w:tcPr>
          <w:p w:rsidR="00784929" w:rsidRPr="009D649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13-1</w:t>
            </w:r>
          </w:p>
        </w:tc>
        <w:tc>
          <w:tcPr>
            <w:tcW w:w="1778" w:type="dxa"/>
            <w:gridSpan w:val="6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3.05.2018թ.</w:t>
            </w:r>
          </w:p>
        </w:tc>
        <w:tc>
          <w:tcPr>
            <w:tcW w:w="742" w:type="dxa"/>
            <w:gridSpan w:val="2"/>
            <w:shd w:val="clear" w:color="auto" w:fill="auto"/>
            <w:vAlign w:val="center"/>
          </w:tcPr>
          <w:p w:rsidR="00784929" w:rsidRPr="00AB7359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Ըստ պահվերի</w:t>
            </w:r>
          </w:p>
        </w:tc>
        <w:tc>
          <w:tcPr>
            <w:tcW w:w="1468" w:type="dxa"/>
            <w:gridSpan w:val="7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652860</w:t>
            </w:r>
          </w:p>
        </w:tc>
      </w:tr>
      <w:tr w:rsidR="00784929" w:rsidRPr="00BF7713" w:rsidTr="001F4D82">
        <w:trPr>
          <w:trHeight w:val="150"/>
        </w:trPr>
        <w:tc>
          <w:tcPr>
            <w:tcW w:w="10980" w:type="dxa"/>
            <w:gridSpan w:val="35"/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84929" w:rsidRPr="00BF7713" w:rsidTr="00A474DA">
        <w:trPr>
          <w:trHeight w:val="125"/>
        </w:trPr>
        <w:tc>
          <w:tcPr>
            <w:tcW w:w="8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84929" w:rsidRPr="00E415BA" w:rsidTr="00A474DA">
        <w:trPr>
          <w:trHeight w:val="155"/>
        </w:trPr>
        <w:tc>
          <w:tcPr>
            <w:tcW w:w="8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,4,5,9,16,17,19,27,35,38,39,46,52,53,59,64,66,67,68,69,70,74,77,79,81,82,84,102,118,123,124,125,126,129,134,135,136,137,138,139,141,142,143,144,145,148,149,150,151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Մեդիսար</w:t>
            </w: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A272E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5103">
              <w:rPr>
                <w:rFonts w:ascii="GHEA Grapalat" w:hAnsi="GHEA Grapalat"/>
                <w:b/>
                <w:sz w:val="14"/>
                <w:szCs w:val="14"/>
              </w:rPr>
              <w:t xml:space="preserve">Ք.Երևան,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Գետառի 4/9</w:t>
            </w:r>
            <w:proofErr w:type="gramStart"/>
            <w:r w:rsidRPr="00212DA2">
              <w:rPr>
                <w:rFonts w:ascii="GHEA Grapalat" w:hAnsi="GHEA Grapalat"/>
                <w:b/>
                <w:sz w:val="14"/>
                <w:szCs w:val="14"/>
              </w:rPr>
              <w:t>,  հեռ</w:t>
            </w:r>
            <w:proofErr w:type="gramEnd"/>
            <w:r w:rsidRPr="00212DA2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374 10543078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sales@medisar.am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2050022415811001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02555635</w:t>
            </w:r>
          </w:p>
        </w:tc>
      </w:tr>
      <w:tr w:rsidR="00784929" w:rsidRPr="00E415BA" w:rsidTr="00A474DA">
        <w:trPr>
          <w:trHeight w:val="155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2,6,7,8,20,24,33,34,36,37,41,42,44,45,47,48,49,50,51,56,58,60,65,71,80,83,85,87,88,95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ԹԱԳ Հէմ</w:t>
            </w:r>
            <w:r w:rsidRPr="00992617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A272E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212DA2">
              <w:rPr>
                <w:rFonts w:ascii="GHEA Grapalat" w:hAnsi="GHEA Grapalat"/>
                <w:b/>
                <w:sz w:val="14"/>
                <w:szCs w:val="14"/>
              </w:rPr>
              <w:t>. Երևան, Արզումանյան 19/67,  հեռ.096959595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12DA2">
              <w:rPr>
                <w:rFonts w:ascii="GHEA Grapalat" w:hAnsi="GHEA Grapalat"/>
                <w:b/>
                <w:sz w:val="14"/>
                <w:szCs w:val="14"/>
              </w:rPr>
              <w:t>taggem@mail.ru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16047808168200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01232586</w:t>
            </w:r>
          </w:p>
        </w:tc>
      </w:tr>
      <w:tr w:rsidR="00784929" w:rsidRPr="00E415BA" w:rsidTr="00A474DA">
        <w:trPr>
          <w:trHeight w:val="155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57,89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Լեյկոալեքս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Ֆուչիկի 27/14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leykoalex@gmail.com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205002223860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04414816</w:t>
            </w:r>
          </w:p>
        </w:tc>
      </w:tr>
      <w:tr w:rsidR="00784929" w:rsidRPr="00E415BA" w:rsidTr="00A474DA">
        <w:trPr>
          <w:trHeight w:val="155"/>
        </w:trPr>
        <w:tc>
          <w:tcPr>
            <w:tcW w:w="872" w:type="dxa"/>
            <w:shd w:val="clear" w:color="auto" w:fill="auto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25,111,113,115,116,117,119,120,121,122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784929" w:rsidRPr="00547A52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Իմմունոֆարմ</w:t>
            </w: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»ՍՊԸ</w:t>
            </w:r>
          </w:p>
        </w:tc>
        <w:tc>
          <w:tcPr>
            <w:tcW w:w="26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Ք.Երևան, Ավան, Նարեկացի32-32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Tender@immunofarm.net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1930009392180100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00650292</w:t>
            </w:r>
          </w:p>
        </w:tc>
      </w:tr>
      <w:tr w:rsidR="00784929" w:rsidRPr="00E415BA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E415BA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4929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929" w:rsidRPr="00E415BA" w:rsidRDefault="00784929" w:rsidP="0078492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84929" w:rsidRPr="00325AAD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69741A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84929" w:rsidRPr="00BF7713" w:rsidTr="00112BA0">
        <w:trPr>
          <w:trHeight w:val="475"/>
        </w:trPr>
        <w:tc>
          <w:tcPr>
            <w:tcW w:w="25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84929" w:rsidRPr="0069741A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784929" w:rsidRPr="00BF7713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12BA0">
        <w:trPr>
          <w:trHeight w:val="427"/>
        </w:trPr>
        <w:tc>
          <w:tcPr>
            <w:tcW w:w="25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12BA0">
        <w:trPr>
          <w:trHeight w:val="427"/>
        </w:trPr>
        <w:tc>
          <w:tcPr>
            <w:tcW w:w="25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12BA0">
        <w:trPr>
          <w:trHeight w:val="427"/>
        </w:trPr>
        <w:tc>
          <w:tcPr>
            <w:tcW w:w="25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288"/>
        </w:trPr>
        <w:tc>
          <w:tcPr>
            <w:tcW w:w="10980" w:type="dxa"/>
            <w:gridSpan w:val="35"/>
            <w:shd w:val="clear" w:color="auto" w:fill="99CCFF"/>
            <w:vAlign w:val="center"/>
          </w:tcPr>
          <w:p w:rsidR="00784929" w:rsidRPr="00BF7713" w:rsidRDefault="00784929" w:rsidP="0078492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84929" w:rsidRPr="00BF7713" w:rsidTr="001F4D82">
        <w:trPr>
          <w:trHeight w:val="227"/>
        </w:trPr>
        <w:tc>
          <w:tcPr>
            <w:tcW w:w="10980" w:type="dxa"/>
            <w:gridSpan w:val="35"/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84929" w:rsidRPr="00BF7713" w:rsidTr="001F4D82">
        <w:trPr>
          <w:trHeight w:val="47"/>
        </w:trPr>
        <w:tc>
          <w:tcPr>
            <w:tcW w:w="31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84929" w:rsidRPr="00BF7713" w:rsidRDefault="00784929" w:rsidP="0078492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84929" w:rsidRPr="00BF7713" w:rsidTr="001F4D82">
        <w:trPr>
          <w:trHeight w:val="47"/>
        </w:trPr>
        <w:tc>
          <w:tcPr>
            <w:tcW w:w="3122" w:type="dxa"/>
            <w:gridSpan w:val="7"/>
            <w:shd w:val="clear" w:color="auto" w:fill="auto"/>
            <w:vAlign w:val="center"/>
          </w:tcPr>
          <w:p w:rsidR="00784929" w:rsidRPr="00BF7713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</w:p>
        </w:tc>
        <w:tc>
          <w:tcPr>
            <w:tcW w:w="3974" w:type="dxa"/>
            <w:gridSpan w:val="13"/>
            <w:shd w:val="clear" w:color="auto" w:fill="auto"/>
            <w:vAlign w:val="center"/>
          </w:tcPr>
          <w:p w:rsidR="00784929" w:rsidRPr="00547A52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784929" w:rsidRPr="00547A52" w:rsidRDefault="00784929" w:rsidP="0078492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1F4D82">
      <w:footerReference w:type="even" r:id="rId12"/>
      <w:footerReference w:type="default" r:id="rId13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7C" w:rsidRDefault="00CA557C" w:rsidP="00D177E9">
      <w:pPr>
        <w:spacing w:after="0" w:line="240" w:lineRule="auto"/>
      </w:pPr>
      <w:r>
        <w:separator/>
      </w:r>
    </w:p>
  </w:endnote>
  <w:endnote w:type="continuationSeparator" w:id="0">
    <w:p w:rsidR="00CA557C" w:rsidRDefault="00CA557C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DA" w:rsidRDefault="00A474DA" w:rsidP="001F4D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4DA" w:rsidRDefault="00A474DA" w:rsidP="001F4D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4DA" w:rsidRDefault="00A474DA" w:rsidP="001F4D82">
    <w:pPr>
      <w:pStyle w:val="Footer"/>
      <w:framePr w:wrap="around" w:vAnchor="text" w:hAnchor="margin" w:xAlign="right" w:y="1"/>
      <w:rPr>
        <w:rStyle w:val="PageNumber"/>
      </w:rPr>
    </w:pPr>
  </w:p>
  <w:p w:rsidR="00A474DA" w:rsidRDefault="00A474DA" w:rsidP="001F4D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7C" w:rsidRDefault="00CA557C" w:rsidP="00D177E9">
      <w:pPr>
        <w:spacing w:after="0" w:line="240" w:lineRule="auto"/>
      </w:pPr>
      <w:r>
        <w:separator/>
      </w:r>
    </w:p>
  </w:footnote>
  <w:footnote w:type="continuationSeparator" w:id="0">
    <w:p w:rsidR="00CA557C" w:rsidRDefault="00CA557C" w:rsidP="00D177E9">
      <w:pPr>
        <w:spacing w:after="0" w:line="240" w:lineRule="auto"/>
      </w:pPr>
      <w:r>
        <w:continuationSeparator/>
      </w:r>
    </w:p>
  </w:footnote>
  <w:footnote w:id="1">
    <w:p w:rsidR="00A474DA" w:rsidRPr="00541A77" w:rsidRDefault="00A474DA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474DA" w:rsidRPr="00EB00B9" w:rsidRDefault="00A474DA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474DA" w:rsidRPr="002D0BF6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474DA" w:rsidRPr="00C868EC" w:rsidRDefault="00A474DA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84929" w:rsidRPr="00871366" w:rsidRDefault="0078492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84929" w:rsidRPr="002D0BF6" w:rsidRDefault="00784929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026672"/>
    <w:rsid w:val="0010435D"/>
    <w:rsid w:val="001054C3"/>
    <w:rsid w:val="00112BA0"/>
    <w:rsid w:val="001226DF"/>
    <w:rsid w:val="001D4BBB"/>
    <w:rsid w:val="001F4D82"/>
    <w:rsid w:val="00212DA2"/>
    <w:rsid w:val="00213CF2"/>
    <w:rsid w:val="00215103"/>
    <w:rsid w:val="00242F02"/>
    <w:rsid w:val="002E2653"/>
    <w:rsid w:val="002F4593"/>
    <w:rsid w:val="00325AAD"/>
    <w:rsid w:val="00346C40"/>
    <w:rsid w:val="003703FB"/>
    <w:rsid w:val="00382959"/>
    <w:rsid w:val="003D4FD0"/>
    <w:rsid w:val="00416CA6"/>
    <w:rsid w:val="004406EB"/>
    <w:rsid w:val="00464D57"/>
    <w:rsid w:val="004B7FC9"/>
    <w:rsid w:val="004C5C44"/>
    <w:rsid w:val="004D092E"/>
    <w:rsid w:val="004D78FA"/>
    <w:rsid w:val="00547A52"/>
    <w:rsid w:val="00634948"/>
    <w:rsid w:val="006604D3"/>
    <w:rsid w:val="006604FC"/>
    <w:rsid w:val="00666B73"/>
    <w:rsid w:val="0069741A"/>
    <w:rsid w:val="00701C5A"/>
    <w:rsid w:val="00784929"/>
    <w:rsid w:val="007A653F"/>
    <w:rsid w:val="00886A61"/>
    <w:rsid w:val="00927097"/>
    <w:rsid w:val="00972556"/>
    <w:rsid w:val="00992617"/>
    <w:rsid w:val="009A3F75"/>
    <w:rsid w:val="009D649A"/>
    <w:rsid w:val="00A272E9"/>
    <w:rsid w:val="00A3066D"/>
    <w:rsid w:val="00A474DA"/>
    <w:rsid w:val="00A53B7F"/>
    <w:rsid w:val="00A62718"/>
    <w:rsid w:val="00AB7359"/>
    <w:rsid w:val="00AC66E6"/>
    <w:rsid w:val="00AE440F"/>
    <w:rsid w:val="00B65DE1"/>
    <w:rsid w:val="00B95E70"/>
    <w:rsid w:val="00BD0725"/>
    <w:rsid w:val="00BF0CB8"/>
    <w:rsid w:val="00BF7E0C"/>
    <w:rsid w:val="00C03D9A"/>
    <w:rsid w:val="00CA557C"/>
    <w:rsid w:val="00D177E9"/>
    <w:rsid w:val="00D43C09"/>
    <w:rsid w:val="00D65614"/>
    <w:rsid w:val="00D751F2"/>
    <w:rsid w:val="00DF7EAF"/>
    <w:rsid w:val="00E415BA"/>
    <w:rsid w:val="00E459F3"/>
    <w:rsid w:val="00E50D35"/>
    <w:rsid w:val="00E54E99"/>
    <w:rsid w:val="00E71C07"/>
    <w:rsid w:val="00E77BFC"/>
    <w:rsid w:val="00EC421A"/>
    <w:rsid w:val="00F1626B"/>
    <w:rsid w:val="00F520B9"/>
    <w:rsid w:val="00F71F6A"/>
    <w:rsid w:val="00F81A06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F4D82"/>
    <w:rPr>
      <w:color w:val="0000FF"/>
      <w:u w:val="single"/>
    </w:rPr>
  </w:style>
  <w:style w:type="paragraph" w:customStyle="1" w:styleId="Char">
    <w:name w:val="Char"/>
    <w:basedOn w:val="Normal"/>
    <w:semiHidden/>
    <w:rsid w:val="001F4D82"/>
    <w:pPr>
      <w:spacing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maaldrich.com/catalog/search?term=60-29-7&amp;interface=CAS%20No.&amp;N=0&amp;mode=partialmax&amp;lang=de&amp;region=DE&amp;focus=produc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sigmaaldrich.com/catalog/search?term=7778-77-0&amp;interface=CAS%20No.&amp;N=0&amp;mode=partialmax&amp;lang=en&amp;region=AM&amp;focus=produc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maaldrich.com/catalog/search?term=7778-77-0&amp;interface=CAS%20No.&amp;N=0&amp;mode=partialmax&amp;lang=en&amp;region=AM&amp;focus=product" TargetMode="External"/><Relationship Id="rId11" Type="http://schemas.openxmlformats.org/officeDocument/2006/relationships/hyperlink" Target="https://hy.wikipedia.org/wiki/%D4%B9%D5%A9%D5%B8%D6%82%D5%B6%D5%A5%D6%8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hy.wikipedia.org/wiki/%D4%B9%D5%A9%D5%B8%D6%82%D5%B6%D5%A5%D6%8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igmaaldrich.com/catalog/search?term=60-29-7&amp;interface=CAS%20No.&amp;N=0&amp;mode=partialmax&amp;lang=de&amp;region=DE&amp;focus=produ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7138</Words>
  <Characters>40692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22</cp:revision>
  <cp:lastPrinted>2018-05-18T08:39:00Z</cp:lastPrinted>
  <dcterms:created xsi:type="dcterms:W3CDTF">2018-02-12T08:43:00Z</dcterms:created>
  <dcterms:modified xsi:type="dcterms:W3CDTF">2018-05-23T13:36:00Z</dcterms:modified>
</cp:coreProperties>
</file>